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90D23" w14:textId="77777777" w:rsidR="00F145A4" w:rsidRPr="00F145A4" w:rsidRDefault="00F145A4" w:rsidP="006C3F36">
      <w:pPr>
        <w:tabs>
          <w:tab w:val="center" w:pos="4153"/>
          <w:tab w:val="right" w:pos="8306"/>
        </w:tabs>
        <w:spacing w:after="0" w:line="240" w:lineRule="auto"/>
        <w:rPr>
          <w:rFonts w:ascii="Calibri" w:eastAsia="Calibri" w:hAnsi="Calibri" w:cs="Times New Roman"/>
          <w:kern w:val="2"/>
          <w14:ligatures w14:val="standardContextual"/>
        </w:rPr>
      </w:pPr>
      <w:bookmarkStart w:id="0" w:name="_Hlk141124550"/>
      <w:bookmarkStart w:id="1" w:name="_Hlk89181273"/>
      <w:bookmarkEnd w:id="0"/>
      <w:r w:rsidRPr="00F145A4">
        <w:rPr>
          <w:rFonts w:ascii="Calibri" w:eastAsia="Calibri" w:hAnsi="Calibri" w:cs="Times New Roman"/>
          <w:noProof/>
          <w:kern w:val="2"/>
          <w:lang w:eastAsia="lv-LV"/>
          <w14:ligatures w14:val="standardContextual"/>
        </w:rPr>
        <w:drawing>
          <wp:inline distT="0" distB="0" distL="0" distR="0" wp14:anchorId="411B353D" wp14:editId="4BD62C91">
            <wp:extent cx="6057900" cy="721995"/>
            <wp:effectExtent l="0" t="0" r="0" b="1905"/>
            <wp:docPr id="490574115" name="Attēls 490574115" descr="Attēls, kurā ir ekrānuzņēmums&#10;&#10;Mākslīgā intelekta ģenerēts saturs var būt nepareizs."/>
            <wp:cNvGraphicFramePr/>
            <a:graphic xmlns:a="http://schemas.openxmlformats.org/drawingml/2006/main">
              <a:graphicData uri="http://schemas.openxmlformats.org/drawingml/2006/picture">
                <pic:pic xmlns:pic="http://schemas.openxmlformats.org/drawingml/2006/picture">
                  <pic:nvPicPr>
                    <pic:cNvPr id="490574115" name="Attēls 490574115" descr="Attēls, kurā ir ekrānuzņēmums&#10;&#10;Mākslīgā intelekta ģenerēts saturs var būt nepareizs."/>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064487" cy="722780"/>
                    </a:xfrm>
                    <a:prstGeom prst="rect">
                      <a:avLst/>
                    </a:prstGeom>
                    <a:noFill/>
                    <a:ln>
                      <a:noFill/>
                    </a:ln>
                  </pic:spPr>
                </pic:pic>
              </a:graphicData>
            </a:graphic>
          </wp:inline>
        </w:drawing>
      </w:r>
    </w:p>
    <w:p w14:paraId="1309DCA5" w14:textId="77777777" w:rsidR="00F145A4" w:rsidRPr="00F145A4" w:rsidRDefault="00F145A4" w:rsidP="006C3F36">
      <w:pPr>
        <w:tabs>
          <w:tab w:val="center" w:pos="4153"/>
          <w:tab w:val="right" w:pos="8306"/>
        </w:tabs>
        <w:spacing w:after="0" w:line="240" w:lineRule="auto"/>
        <w:jc w:val="center"/>
        <w:rPr>
          <w:rFonts w:ascii="Calibri" w:eastAsia="Calibri" w:hAnsi="Calibri" w:cs="Times New Roman"/>
          <w:kern w:val="2"/>
          <w14:ligatures w14:val="standardContextual"/>
        </w:rPr>
      </w:pPr>
    </w:p>
    <w:p w14:paraId="7C62731D" w14:textId="77777777" w:rsidR="00F145A4" w:rsidRPr="00F145A4" w:rsidRDefault="00F145A4" w:rsidP="006C3F36">
      <w:pPr>
        <w:tabs>
          <w:tab w:val="center" w:pos="4153"/>
          <w:tab w:val="right" w:pos="8306"/>
        </w:tabs>
        <w:spacing w:after="0" w:line="240" w:lineRule="auto"/>
        <w:jc w:val="center"/>
        <w:rPr>
          <w:rFonts w:ascii="Arial" w:eastAsia="Calibri" w:hAnsi="Arial" w:cs="Arial"/>
          <w:b/>
          <w:bCs/>
          <w:caps/>
          <w:kern w:val="2"/>
          <w:sz w:val="28"/>
          <w:szCs w:val="28"/>
          <w14:ligatures w14:val="standardContextual"/>
        </w:rPr>
      </w:pPr>
      <w:r w:rsidRPr="00F145A4">
        <w:rPr>
          <w:rFonts w:ascii="Arial" w:eastAsia="Calibri" w:hAnsi="Arial" w:cs="Arial"/>
          <w:b/>
          <w:bCs/>
          <w:caps/>
          <w:kern w:val="2"/>
          <w:sz w:val="28"/>
          <w:szCs w:val="28"/>
          <w14:ligatures w14:val="standardContextual"/>
        </w:rPr>
        <w:t>Mārupes novada pašvaldības dome</w:t>
      </w:r>
    </w:p>
    <w:p w14:paraId="67E7232F" w14:textId="77777777" w:rsidR="00F145A4" w:rsidRPr="00F145A4" w:rsidRDefault="00F145A4" w:rsidP="006C3F36">
      <w:pPr>
        <w:tabs>
          <w:tab w:val="center" w:pos="4153"/>
          <w:tab w:val="right" w:pos="8306"/>
        </w:tabs>
        <w:spacing w:after="0" w:line="240" w:lineRule="auto"/>
        <w:rPr>
          <w:rFonts w:ascii="Arial" w:eastAsia="Calibri" w:hAnsi="Arial" w:cs="Arial"/>
          <w:kern w:val="2"/>
          <w14:ligatures w14:val="standardContextual"/>
        </w:rPr>
      </w:pPr>
    </w:p>
    <w:p w14:paraId="293DA176" w14:textId="77777777" w:rsidR="00F145A4" w:rsidRPr="00F145A4" w:rsidRDefault="00F145A4" w:rsidP="006C3F36">
      <w:pPr>
        <w:tabs>
          <w:tab w:val="center" w:pos="4153"/>
          <w:tab w:val="right" w:pos="8306"/>
        </w:tabs>
        <w:spacing w:after="0" w:line="240" w:lineRule="auto"/>
        <w:jc w:val="center"/>
        <w:rPr>
          <w:rFonts w:ascii="Arial" w:eastAsia="Calibri" w:hAnsi="Arial" w:cs="Arial"/>
          <w:kern w:val="2"/>
          <w:sz w:val="18"/>
          <w:szCs w:val="18"/>
          <w14:ligatures w14:val="standardContextual"/>
        </w:rPr>
      </w:pPr>
      <w:r w:rsidRPr="00F145A4">
        <w:rPr>
          <w:rFonts w:ascii="Arial" w:eastAsia="Calibri" w:hAnsi="Arial" w:cs="Arial"/>
          <w:kern w:val="2"/>
          <w:sz w:val="18"/>
          <w:szCs w:val="18"/>
          <w14:ligatures w14:val="standardContextual"/>
        </w:rPr>
        <w:t>Daugavas iela 29, Mārupe, Mārupes novads, LV-2167</w:t>
      </w:r>
    </w:p>
    <w:p w14:paraId="3C67E81C" w14:textId="77777777" w:rsidR="00F145A4" w:rsidRPr="00F145A4" w:rsidRDefault="00F145A4" w:rsidP="006C3F36">
      <w:pPr>
        <w:pBdr>
          <w:bottom w:val="single" w:sz="4" w:space="1" w:color="auto"/>
        </w:pBdr>
        <w:tabs>
          <w:tab w:val="center" w:pos="4153"/>
          <w:tab w:val="right" w:pos="8306"/>
        </w:tabs>
        <w:spacing w:after="0" w:line="240" w:lineRule="auto"/>
        <w:jc w:val="center"/>
        <w:rPr>
          <w:rFonts w:ascii="Arial" w:eastAsia="Calibri" w:hAnsi="Arial" w:cs="Arial"/>
          <w:kern w:val="2"/>
          <w:sz w:val="18"/>
          <w:szCs w:val="18"/>
          <w14:ligatures w14:val="standardContextual"/>
        </w:rPr>
      </w:pPr>
      <w:r w:rsidRPr="00F145A4">
        <w:rPr>
          <w:rFonts w:ascii="Arial" w:eastAsia="Calibri" w:hAnsi="Arial" w:cs="Arial"/>
          <w:kern w:val="2"/>
          <w:sz w:val="18"/>
          <w:szCs w:val="18"/>
          <w14:ligatures w14:val="standardContextual"/>
        </w:rPr>
        <w:t>67934695 / marupe@marupe.lv / www.marupe.lv</w:t>
      </w:r>
    </w:p>
    <w:p w14:paraId="79405582" w14:textId="77777777" w:rsidR="00F145A4" w:rsidRPr="00F145A4" w:rsidRDefault="00F145A4" w:rsidP="006C3F36">
      <w:pPr>
        <w:spacing w:after="0" w:line="240" w:lineRule="auto"/>
        <w:jc w:val="center"/>
        <w:rPr>
          <w:rFonts w:ascii="Times New Roman" w:eastAsia="Times New Roman" w:hAnsi="Times New Roman" w:cs="Times New Roman"/>
          <w:b/>
          <w:color w:val="000000"/>
          <w:kern w:val="28"/>
          <w:sz w:val="24"/>
          <w:szCs w:val="24"/>
          <w:lang w:eastAsia="lv-LV"/>
        </w:rPr>
      </w:pPr>
      <w:r w:rsidRPr="00F145A4">
        <w:rPr>
          <w:rFonts w:ascii="Times New Roman" w:eastAsia="Times New Roman" w:hAnsi="Times New Roman" w:cs="Times New Roman"/>
          <w:b/>
          <w:color w:val="000000"/>
          <w:kern w:val="28"/>
          <w:sz w:val="24"/>
          <w:szCs w:val="24"/>
          <w:lang w:eastAsia="lv-LV"/>
        </w:rPr>
        <w:t>DOMES SĒDES PROTOKOLA Nr. 6 PIELIKUMS</w:t>
      </w:r>
    </w:p>
    <w:p w14:paraId="341D462D" w14:textId="77777777" w:rsidR="00F145A4" w:rsidRPr="00F145A4" w:rsidRDefault="00F145A4" w:rsidP="006C3F36">
      <w:pPr>
        <w:spacing w:after="0" w:line="240" w:lineRule="auto"/>
        <w:rPr>
          <w:rFonts w:ascii="Times New Roman" w:eastAsia="Times New Roman" w:hAnsi="Times New Roman" w:cs="Times New Roman"/>
          <w:bCs/>
          <w:color w:val="000000"/>
          <w:kern w:val="28"/>
          <w:sz w:val="24"/>
          <w:szCs w:val="24"/>
          <w:lang w:eastAsia="lv-LV"/>
        </w:rPr>
      </w:pPr>
    </w:p>
    <w:p w14:paraId="621A0031" w14:textId="77777777" w:rsidR="00F145A4" w:rsidRPr="00F145A4" w:rsidRDefault="00F145A4" w:rsidP="006C3F36">
      <w:pPr>
        <w:spacing w:after="0" w:line="240" w:lineRule="auto"/>
        <w:rPr>
          <w:rFonts w:ascii="Times New Roman" w:eastAsia="Times New Roman" w:hAnsi="Times New Roman" w:cs="Times New Roman"/>
          <w:bCs/>
          <w:color w:val="000000"/>
          <w:kern w:val="28"/>
          <w:sz w:val="24"/>
          <w:szCs w:val="24"/>
          <w:lang w:eastAsia="lv-LV"/>
        </w:rPr>
      </w:pPr>
      <w:r w:rsidRPr="00F145A4">
        <w:rPr>
          <w:rFonts w:ascii="Times New Roman" w:eastAsia="Times New Roman" w:hAnsi="Times New Roman" w:cs="Times New Roman"/>
          <w:bCs/>
          <w:kern w:val="28"/>
          <w:sz w:val="24"/>
          <w:szCs w:val="24"/>
          <w:lang w:eastAsia="lv-LV"/>
        </w:rPr>
        <w:t>2025. gada 24.septembris  </w:t>
      </w:r>
    </w:p>
    <w:p w14:paraId="1A863B75" w14:textId="77777777" w:rsidR="00F145A4" w:rsidRDefault="00F145A4" w:rsidP="006C3F36">
      <w:pPr>
        <w:spacing w:after="0" w:line="240" w:lineRule="auto"/>
        <w:rPr>
          <w:rFonts w:ascii="Aptos" w:eastAsia="Aptos" w:hAnsi="Aptos" w:cs="Times New Roman"/>
          <w:sz w:val="24"/>
          <w:szCs w:val="24"/>
        </w:rPr>
      </w:pPr>
    </w:p>
    <w:p w14:paraId="6EECF101" w14:textId="77777777" w:rsidR="00F145A4" w:rsidRPr="00F145A4" w:rsidRDefault="00F145A4" w:rsidP="006C3F36">
      <w:pPr>
        <w:keepNext/>
        <w:keepLines/>
        <w:pBdr>
          <w:bottom w:val="single" w:sz="4" w:space="1" w:color="auto"/>
        </w:pBdr>
        <w:spacing w:after="0" w:line="240" w:lineRule="auto"/>
        <w:jc w:val="center"/>
        <w:outlineLvl w:val="0"/>
        <w:rPr>
          <w:rFonts w:ascii="Times New Roman" w:eastAsia="Times New Roman" w:hAnsi="Times New Roman" w:cs="Times New Roman"/>
          <w:b/>
          <w:noProof/>
          <w:color w:val="000000"/>
          <w:sz w:val="24"/>
          <w:szCs w:val="32"/>
          <w:lang w:eastAsia="lv-LV"/>
        </w:rPr>
      </w:pPr>
      <w:r w:rsidRPr="00F145A4">
        <w:rPr>
          <w:rFonts w:ascii="Times New Roman" w:eastAsia="Times New Roman" w:hAnsi="Times New Roman" w:cs="Times New Roman"/>
          <w:b/>
          <w:noProof/>
          <w:color w:val="000000"/>
          <w:sz w:val="24"/>
          <w:szCs w:val="32"/>
          <w:lang w:eastAsia="lv-LV"/>
        </w:rPr>
        <w:t>LĒMUMS Nr.68</w:t>
      </w:r>
    </w:p>
    <w:p w14:paraId="12E6A03D" w14:textId="77777777" w:rsidR="00F145A4" w:rsidRPr="00F145A4" w:rsidRDefault="00F145A4" w:rsidP="006C3F36">
      <w:pPr>
        <w:keepNext/>
        <w:keepLines/>
        <w:pBdr>
          <w:bottom w:val="single" w:sz="4" w:space="1" w:color="auto"/>
        </w:pBdr>
        <w:spacing w:after="0" w:line="240" w:lineRule="auto"/>
        <w:jc w:val="center"/>
        <w:outlineLvl w:val="0"/>
        <w:rPr>
          <w:rFonts w:ascii="Times New Roman" w:eastAsia="Calibri" w:hAnsi="Times New Roman" w:cs="Times New Roman"/>
          <w:b/>
          <w:noProof/>
          <w:color w:val="000000"/>
          <w:sz w:val="24"/>
          <w:szCs w:val="32"/>
        </w:rPr>
      </w:pPr>
      <w:bookmarkStart w:id="2" w:name="_Hlk204870465"/>
      <w:r w:rsidRPr="00F145A4">
        <w:rPr>
          <w:rFonts w:ascii="Times New Roman" w:eastAsia="Calibri" w:hAnsi="Times New Roman" w:cs="Times New Roman"/>
          <w:b/>
          <w:noProof/>
          <w:color w:val="000000"/>
          <w:sz w:val="24"/>
          <w:szCs w:val="32"/>
        </w:rPr>
        <w:t xml:space="preserve">Par nekustamā īpašuma “Zemzari” (kadastra Nr.8076 003 0850) zemes vienības Daibes iela 50, Mārupē, Mārupes novadā, ar kadastra apzīmējumu 8076 003 2611, </w:t>
      </w:r>
      <w:r w:rsidRPr="00F145A4">
        <w:rPr>
          <w:rFonts w:ascii="Times New Roman" w:eastAsia="Times New Roman" w:hAnsi="Times New Roman" w:cs="Times New Roman"/>
          <w:b/>
          <w:bCs/>
          <w:noProof/>
          <w:color w:val="000000"/>
          <w:sz w:val="24"/>
          <w:szCs w:val="32"/>
          <w:lang w:eastAsia="lv-LV"/>
        </w:rPr>
        <w:t>detālplānojuma apstiprināšanu</w:t>
      </w:r>
      <w:bookmarkEnd w:id="2"/>
    </w:p>
    <w:p w14:paraId="349DF4CA" w14:textId="6BFBB8D7" w:rsidR="00F145A4" w:rsidRPr="00F145A4" w:rsidRDefault="00F145A4" w:rsidP="006C3F36">
      <w:pPr>
        <w:spacing w:after="0" w:line="240" w:lineRule="auto"/>
        <w:jc w:val="both"/>
        <w:rPr>
          <w:rFonts w:ascii="Times New Roman" w:eastAsia="Calibri" w:hAnsi="Times New Roman" w:cs="Times New Roman"/>
          <w:i/>
          <w:iCs/>
          <w:sz w:val="24"/>
          <w:szCs w:val="24"/>
        </w:rPr>
      </w:pPr>
      <w:r w:rsidRPr="00F145A4">
        <w:rPr>
          <w:rFonts w:ascii="Times New Roman" w:eastAsia="Calibri" w:hAnsi="Times New Roman" w:cs="Times New Roman"/>
          <w:i/>
          <w:iCs/>
          <w:sz w:val="24"/>
          <w:szCs w:val="24"/>
        </w:rPr>
        <w:t>Adresāti:</w:t>
      </w:r>
      <w:r w:rsidRPr="00F145A4">
        <w:rPr>
          <w:rFonts w:ascii="Times New Roman" w:eastAsia="Calibri" w:hAnsi="Times New Roman" w:cs="Times New Roman"/>
          <w:sz w:val="24"/>
          <w:szCs w:val="24"/>
        </w:rPr>
        <w:t xml:space="preserve"> </w:t>
      </w:r>
      <w:r w:rsidR="00863584">
        <w:rPr>
          <w:rFonts w:ascii="Times New Roman" w:eastAsia="Calibri" w:hAnsi="Times New Roman" w:cs="Times New Roman"/>
          <w:sz w:val="24"/>
          <w:szCs w:val="24"/>
        </w:rPr>
        <w:t>[</w:t>
      </w:r>
      <w:r w:rsidRPr="00F145A4">
        <w:rPr>
          <w:rFonts w:ascii="Times New Roman" w:eastAsia="Calibri" w:hAnsi="Times New Roman" w:cs="Times New Roman"/>
          <w:i/>
          <w:iCs/>
          <w:sz w:val="24"/>
          <w:szCs w:val="24"/>
        </w:rPr>
        <w:t>J</w:t>
      </w:r>
      <w:r w:rsidR="00863584">
        <w:rPr>
          <w:rFonts w:ascii="Times New Roman" w:eastAsia="Calibri" w:hAnsi="Times New Roman" w:cs="Times New Roman"/>
          <w:i/>
          <w:iCs/>
          <w:sz w:val="24"/>
          <w:szCs w:val="24"/>
        </w:rPr>
        <w:t>.</w:t>
      </w:r>
      <w:r w:rsidRPr="00F145A4">
        <w:rPr>
          <w:rFonts w:ascii="Times New Roman" w:eastAsia="Calibri" w:hAnsi="Times New Roman" w:cs="Times New Roman"/>
          <w:i/>
          <w:iCs/>
          <w:sz w:val="24"/>
          <w:szCs w:val="24"/>
        </w:rPr>
        <w:t xml:space="preserve"> K</w:t>
      </w:r>
      <w:r w:rsidR="00863584">
        <w:rPr>
          <w:rFonts w:ascii="Times New Roman" w:eastAsia="Calibri" w:hAnsi="Times New Roman" w:cs="Times New Roman"/>
          <w:i/>
          <w:iCs/>
          <w:sz w:val="24"/>
          <w:szCs w:val="24"/>
        </w:rPr>
        <w:t>.]</w:t>
      </w:r>
      <w:r w:rsidRPr="00F145A4">
        <w:rPr>
          <w:rFonts w:ascii="Times New Roman" w:eastAsia="Calibri" w:hAnsi="Times New Roman" w:cs="Times New Roman"/>
          <w:i/>
          <w:iCs/>
          <w:sz w:val="24"/>
          <w:szCs w:val="24"/>
        </w:rPr>
        <w:t>,</w:t>
      </w:r>
      <w:r w:rsidR="00863584">
        <w:rPr>
          <w:rFonts w:ascii="Times New Roman" w:eastAsia="Calibri" w:hAnsi="Times New Roman" w:cs="Times New Roman"/>
          <w:i/>
          <w:iCs/>
          <w:sz w:val="24"/>
          <w:szCs w:val="24"/>
        </w:rPr>
        <w:t>[e-pasts…]</w:t>
      </w:r>
      <w:r w:rsidR="00863584" w:rsidRPr="00F145A4">
        <w:rPr>
          <w:rFonts w:ascii="Times New Roman" w:eastAsia="Calibri" w:hAnsi="Times New Roman" w:cs="Times New Roman"/>
          <w:i/>
          <w:iCs/>
          <w:sz w:val="24"/>
          <w:szCs w:val="24"/>
        </w:rPr>
        <w:t xml:space="preserve"> </w:t>
      </w:r>
    </w:p>
    <w:p w14:paraId="2AC4BECD" w14:textId="77777777" w:rsidR="00F145A4" w:rsidRPr="00F145A4" w:rsidRDefault="00F145A4" w:rsidP="006C3F36">
      <w:pPr>
        <w:autoSpaceDE w:val="0"/>
        <w:autoSpaceDN w:val="0"/>
        <w:adjustRightInd w:val="0"/>
        <w:spacing w:after="0" w:line="240" w:lineRule="auto"/>
        <w:ind w:left="851" w:hanging="284"/>
        <w:jc w:val="both"/>
        <w:rPr>
          <w:rFonts w:ascii="Times New Roman" w:eastAsia="Calibri" w:hAnsi="Times New Roman" w:cs="Times New Roman"/>
          <w:i/>
          <w:iCs/>
          <w:sz w:val="24"/>
          <w:szCs w:val="24"/>
        </w:rPr>
      </w:pPr>
      <w:r w:rsidRPr="00F145A4">
        <w:rPr>
          <w:rFonts w:ascii="Times New Roman" w:eastAsia="Calibri" w:hAnsi="Times New Roman" w:cs="Times New Roman"/>
          <w:i/>
          <w:iCs/>
          <w:sz w:val="24"/>
          <w:szCs w:val="24"/>
        </w:rPr>
        <w:t xml:space="preserve">      Sabiedrība ar ierobežotu atbildību "Moota", reģ. Nr. 40203017586, </w:t>
      </w:r>
      <w:hyperlink r:id="rId10" w:history="1">
        <w:r w:rsidRPr="00F145A4">
          <w:rPr>
            <w:rFonts w:ascii="Times New Roman" w:eastAsia="Calibri" w:hAnsi="Times New Roman" w:cs="Times New Roman"/>
            <w:i/>
            <w:iCs/>
            <w:color w:val="0563C1"/>
            <w:sz w:val="24"/>
            <w:szCs w:val="24"/>
            <w:u w:val="single"/>
          </w:rPr>
          <w:t>marcis.mistris@inbox.lv</w:t>
        </w:r>
      </w:hyperlink>
    </w:p>
    <w:p w14:paraId="58D89B02" w14:textId="77777777" w:rsidR="00F145A4" w:rsidRPr="00F145A4" w:rsidRDefault="00F145A4" w:rsidP="006C3F36">
      <w:pPr>
        <w:spacing w:after="0" w:line="240" w:lineRule="auto"/>
        <w:ind w:firstLine="567"/>
        <w:jc w:val="both"/>
        <w:rPr>
          <w:rFonts w:ascii="Times New Roman" w:eastAsia="Calibri" w:hAnsi="Times New Roman" w:cs="Times New Roman"/>
          <w:sz w:val="24"/>
          <w:szCs w:val="24"/>
        </w:rPr>
      </w:pPr>
    </w:p>
    <w:p w14:paraId="08BF8215" w14:textId="2C50F069" w:rsidR="00F145A4" w:rsidRPr="00F145A4" w:rsidRDefault="00F145A4" w:rsidP="006C3F36">
      <w:pPr>
        <w:spacing w:after="0" w:line="240" w:lineRule="auto"/>
        <w:ind w:firstLine="567"/>
        <w:jc w:val="both"/>
        <w:rPr>
          <w:rFonts w:ascii="Times New Roman" w:eastAsia="Calibri" w:hAnsi="Times New Roman" w:cs="Times New Roman"/>
          <w:sz w:val="24"/>
          <w:szCs w:val="24"/>
        </w:rPr>
      </w:pPr>
      <w:r w:rsidRPr="00F145A4">
        <w:rPr>
          <w:rFonts w:ascii="Times New Roman" w:eastAsia="Calibri" w:hAnsi="Times New Roman" w:cs="Times New Roman"/>
          <w:sz w:val="24"/>
          <w:szCs w:val="24"/>
        </w:rPr>
        <w:t xml:space="preserve">Mārupes novada pašvaldības (turpmāk – Pašvaldība) dome, izskatot nekustamā īpašuma “Zemzari” (kadastra Nr.8076 003 0850) zemes vienības Daibes iela 50, Mārupē, Mārupes novadā, ar kadastra apzīmējumu 8076 003 2611 (turpmāk – Īpašums), īpašnieka </w:t>
      </w:r>
      <w:r w:rsidR="00863584">
        <w:rPr>
          <w:rFonts w:ascii="Times New Roman" w:eastAsia="Calibri" w:hAnsi="Times New Roman" w:cs="Times New Roman"/>
          <w:sz w:val="24"/>
          <w:szCs w:val="24"/>
        </w:rPr>
        <w:t>[</w:t>
      </w:r>
      <w:r w:rsidRPr="00F145A4">
        <w:rPr>
          <w:rFonts w:ascii="Times New Roman" w:eastAsia="Calibri" w:hAnsi="Times New Roman" w:cs="Times New Roman"/>
          <w:sz w:val="24"/>
          <w:szCs w:val="24"/>
        </w:rPr>
        <w:t>J</w:t>
      </w:r>
      <w:r w:rsidR="00863584">
        <w:rPr>
          <w:rFonts w:ascii="Times New Roman" w:eastAsia="Calibri" w:hAnsi="Times New Roman" w:cs="Times New Roman"/>
          <w:sz w:val="24"/>
          <w:szCs w:val="24"/>
        </w:rPr>
        <w:t xml:space="preserve">. </w:t>
      </w:r>
      <w:r w:rsidRPr="00F145A4">
        <w:rPr>
          <w:rFonts w:ascii="Times New Roman" w:eastAsia="Calibri" w:hAnsi="Times New Roman" w:cs="Times New Roman"/>
          <w:sz w:val="24"/>
          <w:szCs w:val="24"/>
        </w:rPr>
        <w:t>K</w:t>
      </w:r>
      <w:r w:rsidR="00863584">
        <w:rPr>
          <w:rFonts w:ascii="Times New Roman" w:eastAsia="Calibri" w:hAnsi="Times New Roman" w:cs="Times New Roman"/>
          <w:sz w:val="24"/>
          <w:szCs w:val="24"/>
        </w:rPr>
        <w:t>.]</w:t>
      </w:r>
      <w:r w:rsidRPr="00F145A4">
        <w:rPr>
          <w:rFonts w:ascii="Times New Roman" w:eastAsia="Calibri" w:hAnsi="Times New Roman" w:cs="Times New Roman"/>
          <w:sz w:val="24"/>
          <w:szCs w:val="24"/>
        </w:rPr>
        <w:t xml:space="preserve"> iesniegumu (reģistrēts Pašvaldībā 2025.gada 11.jūnijā ar Nr.1/2.1-2/640), ar kuru iesniegts nekustamā īpašuma “Zemzari” zemes vienības Daibes iela 50, Mārupē, Mārupes novadā, detālplānojuma projekts</w:t>
      </w:r>
      <w:r w:rsidRPr="00F145A4">
        <w:rPr>
          <w:rFonts w:ascii="Calibri" w:eastAsia="Calibri" w:hAnsi="Calibri" w:cs="Times New Roman"/>
        </w:rPr>
        <w:t xml:space="preserve"> </w:t>
      </w:r>
      <w:r w:rsidRPr="00F145A4">
        <w:rPr>
          <w:rFonts w:ascii="Times New Roman" w:eastAsia="Calibri" w:hAnsi="Times New Roman" w:cs="Times New Roman"/>
          <w:sz w:val="24"/>
          <w:szCs w:val="24"/>
        </w:rPr>
        <w:t>izskatīšanai un lēmuma pieņemšanai par Detālplānojuma projekta apstiprināšanu, konstatē:</w:t>
      </w:r>
    </w:p>
    <w:p w14:paraId="35EE17C0" w14:textId="77777777" w:rsidR="00F145A4" w:rsidRPr="00F145A4" w:rsidRDefault="00F145A4" w:rsidP="006C3F36">
      <w:pPr>
        <w:numPr>
          <w:ilvl w:val="0"/>
          <w:numId w:val="6"/>
        </w:numPr>
        <w:spacing w:after="0" w:line="240" w:lineRule="auto"/>
        <w:ind w:left="709" w:hanging="426"/>
        <w:contextualSpacing/>
        <w:jc w:val="both"/>
        <w:rPr>
          <w:rFonts w:ascii="Times New Roman" w:eastAsia="Calibri" w:hAnsi="Times New Roman" w:cs="Times New Roman"/>
          <w:sz w:val="24"/>
          <w:szCs w:val="24"/>
        </w:rPr>
      </w:pPr>
      <w:r w:rsidRPr="00F145A4">
        <w:rPr>
          <w:rFonts w:ascii="Times New Roman" w:eastAsia="Calibri" w:hAnsi="Times New Roman" w:cs="Times New Roman"/>
          <w:sz w:val="24"/>
          <w:szCs w:val="24"/>
        </w:rPr>
        <w:t>Detālplānojuma izstrāde Īpašuma teritorijai uzsākta atbilstoši Pašvaldības domes 2022.gada 24.augusta lēmumam Nr.8 (protokols Nr.17) “Par detālplānojuma izstrādes uzsākšanu nekustamā īpašuma “Zemzari” (kadastra Nr. 8076 003 0850), zemes vienībai Daibes iela 50, Mārupē, Mārupes novadā, ar kadastra apzīmējumu (8076 003 2611)” (turpmāk - Detālplānojums), apstiprinot Darba uzdevumu Nr. 1/3-6/16-2022, kura derīguma termiņš ar Pašvaldības domes 2024.gada 31.jūlija lēmumu Nr.33 (protokols Nr. 14) “Par nekustamā īpašuma “Zemzari” (kadastra Nr. 8076 003 0850), zemes vienības Daibes iela 50, Mārupē, Mārupes novadā, ar kadastra apzīmējumu 8076 003 2611, detālplānojuma darba uzdevuma termiņa pagarinājumu” pagarināts līdz 2026.gada 24.augustam. Detālplānojuma izstrādes mērķis - veikt zemes gabalu sadalīšanu apbūves gabalos atbilstoši Mārupes novada teritorijas plānojuma nosacījumiem savrupmāju apbūves teritorijām, piekļuves veidošanai paredzot ielu, veidojot pievienojumu no pašvaldības ielas Daibes iela un savienojumu ar projektēto Doņu ielu.</w:t>
      </w:r>
    </w:p>
    <w:p w14:paraId="0A11FC77" w14:textId="4AD5060F" w:rsidR="00F145A4" w:rsidRPr="00F145A4" w:rsidRDefault="00F145A4" w:rsidP="006C3F36">
      <w:pPr>
        <w:numPr>
          <w:ilvl w:val="0"/>
          <w:numId w:val="6"/>
        </w:numPr>
        <w:tabs>
          <w:tab w:val="left" w:pos="709"/>
          <w:tab w:val="left" w:pos="851"/>
          <w:tab w:val="left" w:pos="993"/>
        </w:tabs>
        <w:spacing w:after="0" w:line="240" w:lineRule="auto"/>
        <w:ind w:left="709" w:hanging="426"/>
        <w:contextualSpacing/>
        <w:jc w:val="both"/>
        <w:rPr>
          <w:rFonts w:ascii="Times New Roman" w:eastAsia="Calibri" w:hAnsi="Times New Roman" w:cs="Times New Roman"/>
          <w:sz w:val="24"/>
          <w:szCs w:val="24"/>
        </w:rPr>
      </w:pPr>
      <w:r w:rsidRPr="00F145A4">
        <w:rPr>
          <w:rFonts w:ascii="Times New Roman" w:eastAsia="Calibri" w:hAnsi="Times New Roman" w:cs="Times New Roman"/>
          <w:sz w:val="24"/>
          <w:szCs w:val="24"/>
        </w:rPr>
        <w:t xml:space="preserve">Īpašums reģistrēts Rīgas rajona tiesas Mārupes pagasta zemesgrāmatas nodalījumā Nr.714, un īpašuma tiesības uz to nostiprinātas </w:t>
      </w:r>
      <w:r w:rsidR="00863584">
        <w:rPr>
          <w:rFonts w:ascii="Times New Roman" w:eastAsia="Calibri" w:hAnsi="Times New Roman" w:cs="Times New Roman"/>
          <w:sz w:val="24"/>
          <w:szCs w:val="24"/>
        </w:rPr>
        <w:t>[</w:t>
      </w:r>
      <w:r w:rsidRPr="00F145A4">
        <w:rPr>
          <w:rFonts w:ascii="Times New Roman" w:eastAsia="Calibri" w:hAnsi="Times New Roman" w:cs="Times New Roman"/>
          <w:sz w:val="24"/>
          <w:szCs w:val="24"/>
        </w:rPr>
        <w:t>J</w:t>
      </w:r>
      <w:r w:rsidR="00863584">
        <w:rPr>
          <w:rFonts w:ascii="Times New Roman" w:eastAsia="Calibri" w:hAnsi="Times New Roman" w:cs="Times New Roman"/>
          <w:sz w:val="24"/>
          <w:szCs w:val="24"/>
        </w:rPr>
        <w:t>.</w:t>
      </w:r>
      <w:r w:rsidRPr="00F145A4">
        <w:rPr>
          <w:rFonts w:ascii="Times New Roman" w:eastAsia="Calibri" w:hAnsi="Times New Roman" w:cs="Times New Roman"/>
          <w:sz w:val="24"/>
          <w:szCs w:val="24"/>
        </w:rPr>
        <w:t xml:space="preserve"> K</w:t>
      </w:r>
      <w:r w:rsidR="00863584">
        <w:rPr>
          <w:rFonts w:ascii="Times New Roman" w:eastAsia="Calibri" w:hAnsi="Times New Roman" w:cs="Times New Roman"/>
          <w:sz w:val="24"/>
          <w:szCs w:val="24"/>
        </w:rPr>
        <w:t>.]</w:t>
      </w:r>
      <w:r w:rsidRPr="00F145A4">
        <w:rPr>
          <w:rFonts w:ascii="Times New Roman" w:eastAsia="Calibri" w:hAnsi="Times New Roman" w:cs="Times New Roman"/>
          <w:sz w:val="24"/>
          <w:szCs w:val="24"/>
        </w:rPr>
        <w:t xml:space="preserve"> (turpmāk – Īpašnieks). Īpašums sastāv no apbūvētas zemes 2,8845 ha platībā, uz kuras reģistrēta dzīvojamā ēka un palīgēkas.</w:t>
      </w:r>
    </w:p>
    <w:p w14:paraId="6F0F214B" w14:textId="77777777" w:rsidR="00F145A4" w:rsidRPr="00F145A4" w:rsidRDefault="00F145A4" w:rsidP="006C3F36">
      <w:pPr>
        <w:numPr>
          <w:ilvl w:val="0"/>
          <w:numId w:val="6"/>
        </w:numPr>
        <w:tabs>
          <w:tab w:val="left" w:pos="709"/>
          <w:tab w:val="left" w:pos="851"/>
          <w:tab w:val="left" w:pos="993"/>
        </w:tabs>
        <w:spacing w:after="0" w:line="240" w:lineRule="auto"/>
        <w:ind w:left="709" w:hanging="426"/>
        <w:contextualSpacing/>
        <w:jc w:val="both"/>
        <w:rPr>
          <w:rFonts w:ascii="Times New Roman" w:eastAsia="Calibri" w:hAnsi="Times New Roman" w:cs="Times New Roman"/>
          <w:sz w:val="24"/>
          <w:szCs w:val="24"/>
        </w:rPr>
      </w:pPr>
      <w:r w:rsidRPr="00F145A4">
        <w:rPr>
          <w:rFonts w:ascii="Times New Roman" w:eastAsia="Calibri" w:hAnsi="Times New Roman" w:cs="Times New Roman"/>
          <w:sz w:val="24"/>
          <w:szCs w:val="24"/>
        </w:rPr>
        <w:t xml:space="preserve">Atbilstoši ar </w:t>
      </w:r>
      <w:r w:rsidRPr="00F145A4">
        <w:rPr>
          <w:rFonts w:ascii="Times New Roman" w:eastAsia="Calibri" w:hAnsi="Times New Roman" w:cs="Times New Roman"/>
          <w:bCs/>
          <w:sz w:val="24"/>
          <w:szCs w:val="24"/>
        </w:rPr>
        <w:t>Mārupes novada domes 2013.gada 18.jūnija saistošajiem noteikumiem Nr.11/2013 “Mārupes novada teritorijas plānojumu 2014.-2026. gadam” apstiprinātā Mārupes novada (šobrīd Mārupes un Mārupes pagasta) teritorijas plānojuma</w:t>
      </w:r>
      <w:r w:rsidRPr="00F145A4">
        <w:rPr>
          <w:rFonts w:ascii="Times New Roman" w:eastAsia="Calibri" w:hAnsi="Times New Roman" w:cs="Times New Roman"/>
          <w:sz w:val="24"/>
          <w:szCs w:val="24"/>
        </w:rPr>
        <w:t xml:space="preserve"> (turpmāk – Teritorijas plānojums) funkcionālā zonējuma kartei, Īpašums atrodas Mārupes ciema </w:t>
      </w:r>
      <w:r w:rsidRPr="00F145A4">
        <w:rPr>
          <w:rFonts w:ascii="Times New Roman" w:eastAsia="Calibri" w:hAnsi="Times New Roman" w:cs="Times New Roman"/>
          <w:sz w:val="24"/>
          <w:szCs w:val="24"/>
        </w:rPr>
        <w:lastRenderedPageBreak/>
        <w:t xml:space="preserve">(šobrīd Mārupes pilsētas) teritorijā un tajā noteikts funkcionālais zonējums - Savrupmāju apbūves teritorijas DzS. Daļa teritorijas iekļaujas Autotransporta infrastruktūras objektu teritorijas zonējumā (TR). </w:t>
      </w:r>
    </w:p>
    <w:p w14:paraId="327D1FB3" w14:textId="77777777" w:rsidR="00F145A4" w:rsidRPr="00F145A4" w:rsidRDefault="00F145A4" w:rsidP="006C3F36">
      <w:pPr>
        <w:numPr>
          <w:ilvl w:val="0"/>
          <w:numId w:val="6"/>
        </w:numPr>
        <w:tabs>
          <w:tab w:val="left" w:pos="709"/>
          <w:tab w:val="left" w:pos="851"/>
          <w:tab w:val="left" w:pos="993"/>
        </w:tabs>
        <w:spacing w:after="0" w:line="240" w:lineRule="auto"/>
        <w:ind w:left="709" w:hanging="426"/>
        <w:contextualSpacing/>
        <w:jc w:val="both"/>
        <w:rPr>
          <w:rFonts w:ascii="Times New Roman" w:eastAsia="Calibri" w:hAnsi="Times New Roman" w:cs="Times New Roman"/>
          <w:sz w:val="24"/>
          <w:szCs w:val="24"/>
        </w:rPr>
      </w:pPr>
      <w:r w:rsidRPr="00F145A4">
        <w:rPr>
          <w:rFonts w:ascii="Times New Roman" w:eastAsia="Calibri" w:hAnsi="Times New Roman" w:cs="Times New Roman"/>
          <w:sz w:val="24"/>
          <w:szCs w:val="24"/>
        </w:rPr>
        <w:t>Īpašumam, saskaņā ar 2022. gada 13. septembra līgumu Nr.2022-L-15/210, ir nostiprināts braucamā ceļa un kājceļa servitūts 0,3248 ha platībā par labu nekustamajiem īpašumiem “Jaunītes” un Zieduklēpju ielā 8 (īpašnieks – AS "Rietumu banka"). Ceļa izbūve tiek realizēta atbilstoši būvatļaujai Nr. BIS-BL-769652-11228, “Ielas ar kadastra Nr.80760032611, Zieduklēpju ielas kadastra Nr.80760031337, Doņu ielas kadastra Nr.80760030007 izbūve, Mārupē, Mārupes novadā, Doņu iela 16, Mārupe, Mārupes nov., LV-2167, Zieduklēpju iela 8, Mārupe, Mārupes nov., LV-2167, Daibes iela 50, Mārupe, Mārupes nov., LV-2167”.</w:t>
      </w:r>
    </w:p>
    <w:p w14:paraId="0535EDC6" w14:textId="77777777" w:rsidR="00F145A4" w:rsidRPr="00F145A4" w:rsidRDefault="00F145A4" w:rsidP="006C3F36">
      <w:pPr>
        <w:numPr>
          <w:ilvl w:val="0"/>
          <w:numId w:val="6"/>
        </w:numPr>
        <w:tabs>
          <w:tab w:val="left" w:pos="709"/>
          <w:tab w:val="left" w:pos="851"/>
          <w:tab w:val="left" w:pos="993"/>
        </w:tabs>
        <w:spacing w:after="0" w:line="240" w:lineRule="auto"/>
        <w:ind w:left="709" w:hanging="426"/>
        <w:contextualSpacing/>
        <w:jc w:val="both"/>
        <w:rPr>
          <w:rFonts w:ascii="Times New Roman" w:eastAsia="Calibri" w:hAnsi="Times New Roman" w:cs="Times New Roman"/>
          <w:sz w:val="24"/>
          <w:szCs w:val="24"/>
        </w:rPr>
      </w:pPr>
      <w:r w:rsidRPr="00F145A4">
        <w:rPr>
          <w:rFonts w:ascii="Times New Roman" w:eastAsia="Calibri" w:hAnsi="Times New Roman" w:cs="Times New Roman"/>
          <w:sz w:val="24"/>
          <w:szCs w:val="24"/>
        </w:rPr>
        <w:t>2022.gada 19.septembrī Pašvaldība ar Īpašuma Īpašnieku ir noslēgusi līgumu Nr. 1/3-5/18-2022 par detālplānojuma izstrādi un finansēšanu. Detālplānojuma izstrādātājs – SIA “Moota”, reģ.Nr.40203017586.</w:t>
      </w:r>
    </w:p>
    <w:p w14:paraId="00EF6CF2" w14:textId="77777777" w:rsidR="00F145A4" w:rsidRPr="00F145A4" w:rsidRDefault="00F145A4" w:rsidP="006C3F36">
      <w:pPr>
        <w:numPr>
          <w:ilvl w:val="0"/>
          <w:numId w:val="6"/>
        </w:numPr>
        <w:tabs>
          <w:tab w:val="left" w:pos="709"/>
          <w:tab w:val="left" w:pos="851"/>
          <w:tab w:val="left" w:pos="993"/>
        </w:tabs>
        <w:spacing w:after="0" w:line="240" w:lineRule="auto"/>
        <w:ind w:left="709" w:hanging="426"/>
        <w:contextualSpacing/>
        <w:jc w:val="both"/>
        <w:rPr>
          <w:rFonts w:ascii="Times New Roman" w:eastAsia="Calibri" w:hAnsi="Times New Roman" w:cs="Times New Roman"/>
          <w:sz w:val="24"/>
          <w:szCs w:val="24"/>
        </w:rPr>
      </w:pPr>
      <w:r w:rsidRPr="00F145A4">
        <w:rPr>
          <w:rFonts w:ascii="Times New Roman" w:eastAsia="Calibri" w:hAnsi="Times New Roman" w:cs="Times New Roman"/>
          <w:sz w:val="24"/>
          <w:szCs w:val="24"/>
        </w:rPr>
        <w:t>Publiskai apspriešanai Detālplānojuma projekts nodots ar Pašvaldības domes 2024.gada 24.aprīļa lēmumu Nr.44 (prot.Nr.8) “Par nekustamā īpašuma “Zemzari” (kadastra Nr.8076 003 0850), zemes vienības Daibes iela 50, Mārupē, Mārupes novadā, ar kadastra apzīmējumu (8076 003 2611), detālplānojuma projekta nodošanu publiskajai apspriešanai un atzinumu saņemšanai”.</w:t>
      </w:r>
    </w:p>
    <w:p w14:paraId="7C33333D" w14:textId="77777777" w:rsidR="00F145A4" w:rsidRPr="00F145A4" w:rsidRDefault="00F145A4" w:rsidP="006C3F36">
      <w:pPr>
        <w:numPr>
          <w:ilvl w:val="0"/>
          <w:numId w:val="6"/>
        </w:numPr>
        <w:tabs>
          <w:tab w:val="left" w:pos="709"/>
          <w:tab w:val="left" w:pos="851"/>
          <w:tab w:val="left" w:pos="993"/>
        </w:tabs>
        <w:spacing w:after="0" w:line="240" w:lineRule="auto"/>
        <w:ind w:left="709" w:hanging="426"/>
        <w:contextualSpacing/>
        <w:jc w:val="both"/>
        <w:rPr>
          <w:rFonts w:ascii="Times New Roman" w:eastAsia="Calibri" w:hAnsi="Times New Roman" w:cs="Times New Roman"/>
          <w:sz w:val="24"/>
          <w:szCs w:val="24"/>
        </w:rPr>
      </w:pPr>
      <w:r w:rsidRPr="00F145A4">
        <w:rPr>
          <w:rFonts w:ascii="Times New Roman" w:eastAsia="Calibri" w:hAnsi="Times New Roman" w:cs="Times New Roman"/>
          <w:sz w:val="24"/>
          <w:szCs w:val="24"/>
        </w:rPr>
        <w:t>Publiskā apspriešana norisinājās laikā no 2024.gada 20.maija līdz 2024.gada 18.jūnijam</w:t>
      </w:r>
      <w:r w:rsidRPr="00F145A4">
        <w:rPr>
          <w:rFonts w:ascii="Times New Roman" w:eastAsia="Calibri" w:hAnsi="Times New Roman" w:cs="Times New Roman"/>
          <w:sz w:val="24"/>
          <w:szCs w:val="24"/>
          <w:shd w:val="clear" w:color="auto" w:fill="FFFFFF"/>
        </w:rPr>
        <w:t xml:space="preserve">. Informācija par publiskās apspriešanas norisi un informēšanas pasākumiem ietverta </w:t>
      </w:r>
      <w:r w:rsidRPr="00F145A4">
        <w:rPr>
          <w:rFonts w:ascii="Times New Roman" w:eastAsia="Calibri" w:hAnsi="Times New Roman" w:cs="Times New Roman"/>
          <w:sz w:val="24"/>
          <w:szCs w:val="24"/>
        </w:rPr>
        <w:t xml:space="preserve">Ziņojumā par Detālplānojuma publiskās apspriešanas norisi un saņemto priekšlikumu vērā ņemšanu vai noraidīšanu (turpmāk – Ziņojums par apspriešanu), kas publicēts </w:t>
      </w:r>
      <w:hyperlink r:id="rId11" w:anchor="document_25124" w:history="1">
        <w:r w:rsidRPr="00F145A4">
          <w:rPr>
            <w:rFonts w:ascii="Times New Roman" w:eastAsia="Calibri" w:hAnsi="Times New Roman" w:cs="Times New Roman"/>
            <w:color w:val="0563C1"/>
            <w:sz w:val="24"/>
            <w:szCs w:val="24"/>
            <w:u w:val="single"/>
          </w:rPr>
          <w:t>https://geolatvija.lv/geo/tapis?document=open#document_25124</w:t>
        </w:r>
      </w:hyperlink>
      <w:r w:rsidRPr="00F145A4">
        <w:rPr>
          <w:rFonts w:ascii="Times New Roman" w:eastAsia="Calibri" w:hAnsi="Times New Roman" w:cs="Times New Roman"/>
          <w:sz w:val="24"/>
          <w:szCs w:val="24"/>
        </w:rPr>
        <w:t>.</w:t>
      </w:r>
    </w:p>
    <w:p w14:paraId="53419542" w14:textId="77777777" w:rsidR="00F145A4" w:rsidRPr="00F145A4" w:rsidRDefault="00F145A4" w:rsidP="006C3F36">
      <w:pPr>
        <w:numPr>
          <w:ilvl w:val="0"/>
          <w:numId w:val="6"/>
        </w:numPr>
        <w:tabs>
          <w:tab w:val="left" w:pos="709"/>
          <w:tab w:val="left" w:pos="851"/>
          <w:tab w:val="left" w:pos="993"/>
        </w:tabs>
        <w:spacing w:after="0" w:line="240" w:lineRule="auto"/>
        <w:ind w:left="709" w:hanging="426"/>
        <w:contextualSpacing/>
        <w:jc w:val="both"/>
        <w:rPr>
          <w:rFonts w:ascii="Times New Roman" w:eastAsia="Calibri" w:hAnsi="Times New Roman" w:cs="Times New Roman"/>
          <w:sz w:val="24"/>
          <w:szCs w:val="24"/>
        </w:rPr>
      </w:pPr>
      <w:r w:rsidRPr="00F145A4">
        <w:rPr>
          <w:rFonts w:ascii="Times New Roman" w:eastAsia="Calibri" w:hAnsi="Times New Roman" w:cs="Times New Roman"/>
          <w:sz w:val="24"/>
          <w:szCs w:val="24"/>
        </w:rPr>
        <w:t xml:space="preserve">Publiskās apspriešanas sanāksme notika 2024.gada 6. jūnijā, plkst.17.00 Pašvaldības administrācijas ēkā, Mārupē, Daugavas ielā 29 – Attīstības un plānošanas pārvaldes sanāksmju zālē, ar iespēju pieslēgties attālināti - “MS Teams” platformā. Sanāksmē piedalījās Detālplānojuma izstrādes vadītāja - Pašvaldības Attīstības un plānošanas pārvaldes teritorijas plānotāja, Detālplānojuma izstrādātāja pārstāvis un blakus esošo nekustamo īpašumu pārstāvji. Sanāksmes dalībnieki pārrunāja jautājumu, kā Detālplānojuma realizācija ietekmēs pieguļošo teritoriju attīstību. Sanāksmes protokols pievienots </w:t>
      </w:r>
      <w:r w:rsidRPr="00F145A4">
        <w:rPr>
          <w:rFonts w:ascii="Times New Roman" w:eastAsia="Calibri" w:hAnsi="Times New Roman" w:cs="Times New Roman"/>
          <w:iCs/>
          <w:sz w:val="24"/>
          <w:szCs w:val="24"/>
        </w:rPr>
        <w:t>Ziņojumā par apspriešanu.</w:t>
      </w:r>
      <w:r w:rsidRPr="00F145A4">
        <w:rPr>
          <w:rFonts w:ascii="Times New Roman" w:eastAsia="Calibri" w:hAnsi="Times New Roman" w:cs="Times New Roman"/>
          <w:i/>
          <w:sz w:val="24"/>
          <w:szCs w:val="24"/>
        </w:rPr>
        <w:t xml:space="preserve"> </w:t>
      </w:r>
    </w:p>
    <w:p w14:paraId="1607F226" w14:textId="77777777" w:rsidR="00F145A4" w:rsidRPr="00F145A4" w:rsidRDefault="00F145A4" w:rsidP="006C3F36">
      <w:pPr>
        <w:numPr>
          <w:ilvl w:val="0"/>
          <w:numId w:val="6"/>
        </w:numPr>
        <w:tabs>
          <w:tab w:val="left" w:pos="709"/>
          <w:tab w:val="left" w:pos="851"/>
          <w:tab w:val="left" w:pos="993"/>
        </w:tabs>
        <w:spacing w:after="0" w:line="240" w:lineRule="auto"/>
        <w:ind w:left="709" w:hanging="426"/>
        <w:contextualSpacing/>
        <w:jc w:val="both"/>
        <w:rPr>
          <w:rFonts w:ascii="Times New Roman" w:eastAsia="Calibri" w:hAnsi="Times New Roman" w:cs="Times New Roman"/>
          <w:sz w:val="24"/>
          <w:szCs w:val="24"/>
        </w:rPr>
      </w:pPr>
      <w:r w:rsidRPr="00F145A4">
        <w:rPr>
          <w:rFonts w:ascii="Times New Roman" w:eastAsia="Calibri" w:hAnsi="Times New Roman" w:cs="Times New Roman"/>
          <w:sz w:val="24"/>
          <w:szCs w:val="24"/>
        </w:rPr>
        <w:t>Paziņojumi par publisko apspriešanu un sanāksmi publicēti Ģeoportālā, Pašvaldības oficiālajā tīmekļvietnē, Pašvaldības informatīvajā izdevumā “Mārupes Vēstis”, kā arī informācija nosūtīta to nekustamo īpašumu īpašniekiem, kuru īpašumā esošās zemes vienības robežojas ar Detālplānojuma teritoriju. Informācija par publiskās apspriešanas norisi un informēšanas pasākumiem ietverta Ziņojumā par apspriešanu.</w:t>
      </w:r>
    </w:p>
    <w:p w14:paraId="49E1683B" w14:textId="77777777" w:rsidR="00F145A4" w:rsidRPr="00F145A4" w:rsidRDefault="00F145A4" w:rsidP="006C3F36">
      <w:pPr>
        <w:numPr>
          <w:ilvl w:val="0"/>
          <w:numId w:val="6"/>
        </w:numPr>
        <w:tabs>
          <w:tab w:val="left" w:pos="709"/>
          <w:tab w:val="left" w:pos="851"/>
          <w:tab w:val="left" w:pos="993"/>
        </w:tabs>
        <w:spacing w:after="0" w:line="240" w:lineRule="auto"/>
        <w:ind w:left="709" w:hanging="426"/>
        <w:contextualSpacing/>
        <w:jc w:val="both"/>
        <w:rPr>
          <w:rFonts w:ascii="Times New Roman" w:eastAsia="Calibri" w:hAnsi="Times New Roman" w:cs="Times New Roman"/>
          <w:sz w:val="24"/>
          <w:szCs w:val="24"/>
        </w:rPr>
      </w:pPr>
      <w:r w:rsidRPr="00F145A4">
        <w:rPr>
          <w:rFonts w:ascii="Times New Roman" w:eastAsia="Calibri" w:hAnsi="Times New Roman" w:cs="Times New Roman"/>
          <w:sz w:val="24"/>
          <w:szCs w:val="24"/>
        </w:rPr>
        <w:t>Detālplānojuma projekts tika iesniegts institūcijām, kas sniedza nosacījumus detālplānojuma izstrādei. No detālplānojuma izstrādes Darba uzdevumā minētajām institūcijām tika pieprasīti nosacījumi un par detālplānojuma redakciju saņemti deviņi pozitīvi atzinumi. Saskaņā ar Detālplānojuma izstrādes vadītājas norādījumiem, Detālplānojuma projektā tika veikti redakcionāli labojumi. Apkopojums par atzinumiem atbilstoši Ministru kabineta 2014.gada 14.oktobra noteikumu Nr.628 “Noteikumi par pašvaldību teritorijas attīstības plānošanas dokumentiem” (turpmāk – MK noteikumi Nr. 628) 114.punktam ir sagatavots un ietverts Ziņojumā par apspriešanu.</w:t>
      </w:r>
    </w:p>
    <w:p w14:paraId="676883C3" w14:textId="77777777" w:rsidR="00F145A4" w:rsidRPr="00F145A4" w:rsidRDefault="00F145A4" w:rsidP="006C3F36">
      <w:pPr>
        <w:numPr>
          <w:ilvl w:val="0"/>
          <w:numId w:val="6"/>
        </w:numPr>
        <w:tabs>
          <w:tab w:val="left" w:pos="709"/>
          <w:tab w:val="left" w:pos="851"/>
          <w:tab w:val="left" w:pos="993"/>
        </w:tabs>
        <w:spacing w:after="0" w:line="240" w:lineRule="auto"/>
        <w:ind w:left="709" w:hanging="426"/>
        <w:contextualSpacing/>
        <w:jc w:val="both"/>
        <w:rPr>
          <w:rFonts w:ascii="Times New Roman" w:eastAsia="Calibri" w:hAnsi="Times New Roman" w:cs="Times New Roman"/>
          <w:sz w:val="24"/>
          <w:szCs w:val="24"/>
        </w:rPr>
      </w:pPr>
      <w:r w:rsidRPr="00F145A4">
        <w:rPr>
          <w:rFonts w:ascii="Times New Roman" w:eastAsia="Calibri" w:hAnsi="Times New Roman" w:cs="Times New Roman"/>
          <w:sz w:val="24"/>
          <w:szCs w:val="24"/>
        </w:rPr>
        <w:t>Publiskās apriešanas laikā saņemts rakstisks priekšlikums no Doņu iela 12 un Unnes ielas 8 iedzīvotājiem, par Doņu ielas un tās plānoto turpinājumu detālplānojuma teritorijā – neizmantot šo pieslēgumu kā galveno teritorijas attīstībai. Pamatojums priekšlikuma ņemšanai vērā iekļauts Ziņojumā par apspriešanu.</w:t>
      </w:r>
    </w:p>
    <w:p w14:paraId="2F93B1FF" w14:textId="77777777" w:rsidR="00F145A4" w:rsidRPr="00F145A4" w:rsidRDefault="00F145A4" w:rsidP="006C3F36">
      <w:pPr>
        <w:numPr>
          <w:ilvl w:val="0"/>
          <w:numId w:val="6"/>
        </w:numPr>
        <w:tabs>
          <w:tab w:val="left" w:pos="709"/>
          <w:tab w:val="left" w:pos="851"/>
          <w:tab w:val="left" w:pos="993"/>
        </w:tabs>
        <w:spacing w:after="0" w:line="240" w:lineRule="auto"/>
        <w:ind w:left="709" w:hanging="426"/>
        <w:contextualSpacing/>
        <w:jc w:val="both"/>
        <w:rPr>
          <w:rFonts w:ascii="Times New Roman" w:eastAsia="Calibri" w:hAnsi="Times New Roman" w:cs="Times New Roman"/>
          <w:sz w:val="24"/>
          <w:szCs w:val="24"/>
        </w:rPr>
      </w:pPr>
      <w:r w:rsidRPr="00F145A4">
        <w:rPr>
          <w:rFonts w:ascii="Times New Roman" w:eastAsia="Calibri" w:hAnsi="Times New Roman" w:cs="Times New Roman"/>
          <w:sz w:val="24"/>
          <w:szCs w:val="24"/>
        </w:rPr>
        <w:lastRenderedPageBreak/>
        <w:t>Saskaņā ar MK noteikumi Nr. 628 116.pantu, ir saņemts nekustamo īpašumu ar kadastra Nr.</w:t>
      </w:r>
      <w:r w:rsidRPr="00F145A4">
        <w:rPr>
          <w:rFonts w:ascii="Calibri" w:eastAsia="Calibri" w:hAnsi="Calibri" w:cs="Times New Roman"/>
        </w:rPr>
        <w:t xml:space="preserve"> </w:t>
      </w:r>
      <w:r w:rsidRPr="00F145A4">
        <w:rPr>
          <w:rFonts w:ascii="Times New Roman" w:eastAsia="Calibri" w:hAnsi="Times New Roman" w:cs="Times New Roman"/>
          <w:sz w:val="24"/>
          <w:szCs w:val="24"/>
        </w:rPr>
        <w:t>80760031337 un kadastra Nr.</w:t>
      </w:r>
      <w:r w:rsidRPr="00F145A4">
        <w:rPr>
          <w:rFonts w:ascii="Calibri" w:eastAsia="Calibri" w:hAnsi="Calibri" w:cs="Times New Roman"/>
        </w:rPr>
        <w:t xml:space="preserve"> </w:t>
      </w:r>
      <w:r w:rsidRPr="00F145A4">
        <w:rPr>
          <w:rFonts w:ascii="Times New Roman" w:eastAsia="Calibri" w:hAnsi="Times New Roman" w:cs="Times New Roman"/>
          <w:sz w:val="24"/>
          <w:szCs w:val="24"/>
        </w:rPr>
        <w:t>80760030007 saskaņojums par projektētās ielas Doņu ielas izbūvi.</w:t>
      </w:r>
    </w:p>
    <w:p w14:paraId="50205B87" w14:textId="77777777" w:rsidR="00F145A4" w:rsidRPr="00F145A4" w:rsidRDefault="00F145A4" w:rsidP="006C3F36">
      <w:pPr>
        <w:numPr>
          <w:ilvl w:val="0"/>
          <w:numId w:val="6"/>
        </w:numPr>
        <w:tabs>
          <w:tab w:val="left" w:pos="709"/>
          <w:tab w:val="left" w:pos="851"/>
          <w:tab w:val="left" w:pos="993"/>
        </w:tabs>
        <w:spacing w:after="0" w:line="240" w:lineRule="auto"/>
        <w:ind w:left="709" w:hanging="426"/>
        <w:contextualSpacing/>
        <w:jc w:val="both"/>
        <w:rPr>
          <w:rFonts w:ascii="Times New Roman" w:eastAsia="Calibri" w:hAnsi="Times New Roman" w:cs="Times New Roman"/>
          <w:sz w:val="24"/>
          <w:szCs w:val="24"/>
        </w:rPr>
      </w:pPr>
      <w:r w:rsidRPr="00F145A4">
        <w:rPr>
          <w:rFonts w:ascii="Times New Roman" w:eastAsia="Calibri" w:hAnsi="Times New Roman" w:cs="Times New Roman"/>
          <w:sz w:val="24"/>
          <w:szCs w:val="24"/>
        </w:rPr>
        <w:t>Nekustamā īpašuma Īpašnieks (detālplānojuma īstenotājs), ir saskaņojis Administratīvā līguma par detālplānojuma īstenošanu projektu.</w:t>
      </w:r>
    </w:p>
    <w:p w14:paraId="0464265C" w14:textId="77777777" w:rsidR="00F145A4" w:rsidRPr="00F145A4" w:rsidRDefault="00F145A4" w:rsidP="006C3F36">
      <w:pPr>
        <w:numPr>
          <w:ilvl w:val="0"/>
          <w:numId w:val="6"/>
        </w:numPr>
        <w:tabs>
          <w:tab w:val="left" w:pos="709"/>
          <w:tab w:val="left" w:pos="851"/>
          <w:tab w:val="left" w:pos="993"/>
        </w:tabs>
        <w:spacing w:after="0" w:line="240" w:lineRule="auto"/>
        <w:ind w:left="709" w:hanging="426"/>
        <w:contextualSpacing/>
        <w:jc w:val="both"/>
        <w:rPr>
          <w:rFonts w:ascii="Times New Roman" w:eastAsia="Calibri" w:hAnsi="Times New Roman" w:cs="Times New Roman"/>
          <w:sz w:val="24"/>
          <w:szCs w:val="24"/>
        </w:rPr>
      </w:pPr>
      <w:r w:rsidRPr="00F145A4">
        <w:rPr>
          <w:rFonts w:ascii="Times New Roman" w:eastAsia="Calibri" w:hAnsi="Times New Roman" w:cs="Times New Roman"/>
          <w:sz w:val="24"/>
          <w:szCs w:val="24"/>
        </w:rPr>
        <w:t>Detālplānojuma redakcija atbilst Teritorijas plānojumam un MK noteikumu Nr.628 prasībām, un ir izpildītas Darba uzdevuma Nr. 1/3-6/16-2022 prasības.</w:t>
      </w:r>
    </w:p>
    <w:p w14:paraId="11204282" w14:textId="77777777" w:rsidR="00F145A4" w:rsidRPr="00F145A4" w:rsidRDefault="00F145A4" w:rsidP="006C3F36">
      <w:pPr>
        <w:tabs>
          <w:tab w:val="left" w:pos="993"/>
        </w:tabs>
        <w:spacing w:after="0" w:line="240" w:lineRule="auto"/>
        <w:ind w:firstLine="567"/>
        <w:jc w:val="both"/>
        <w:rPr>
          <w:rFonts w:ascii="Times New Roman" w:eastAsia="Times New Roman" w:hAnsi="Times New Roman" w:cs="Times New Roman"/>
          <w:kern w:val="28"/>
          <w:sz w:val="24"/>
          <w:szCs w:val="24"/>
          <w:lang w:eastAsia="lv-LV"/>
        </w:rPr>
      </w:pPr>
      <w:r w:rsidRPr="00F145A4">
        <w:rPr>
          <w:rFonts w:ascii="Times New Roman" w:eastAsia="Times New Roman" w:hAnsi="Times New Roman" w:cs="Times New Roman"/>
          <w:kern w:val="28"/>
          <w:sz w:val="24"/>
          <w:szCs w:val="24"/>
          <w:lang w:eastAsia="lv-LV"/>
        </w:rPr>
        <w:t>Saskaņā ar Teritorijas attīstības plānošanas likuma 29.pantu pašvaldība detālplānojumu apstiprina ar vispārīgo administratīvo aktu, attiecinot to uz zemes vienību, un tas stājas spēkā pēc paziņošanas. Detālplānojums ir spēkā, līdz to atceļ vai atzīst par spēku zaudējušu. Vispārīgo administratīvo aktu, ar kuru apstiprināts detālplānojums, vietējā pašvaldība nosūta publicēšanai oficiālajā izdevumā "Latvijas Vēstnesis", izmantojot teritorijas attīstības plānošanas informācijas sistēmu un ietverot šajā administratīvajā aktā hipersaiti ar unikālo identifikatoru uz valsts vienotajā ģeotelpiskās informācijas portālā pieejamo apstiprināto detālplānojumu.</w:t>
      </w:r>
    </w:p>
    <w:p w14:paraId="1DA439B7" w14:textId="77777777" w:rsidR="00F145A4" w:rsidRPr="00F145A4" w:rsidRDefault="00F145A4" w:rsidP="006C3F36">
      <w:pPr>
        <w:tabs>
          <w:tab w:val="left" w:pos="993"/>
        </w:tabs>
        <w:spacing w:after="0" w:line="240" w:lineRule="auto"/>
        <w:ind w:firstLine="567"/>
        <w:jc w:val="both"/>
        <w:rPr>
          <w:rFonts w:ascii="Times New Roman" w:eastAsia="Times New Roman" w:hAnsi="Times New Roman" w:cs="Times New Roman"/>
          <w:kern w:val="28"/>
          <w:sz w:val="24"/>
          <w:szCs w:val="24"/>
          <w:lang w:eastAsia="lv-LV"/>
        </w:rPr>
      </w:pPr>
      <w:r w:rsidRPr="00F145A4">
        <w:rPr>
          <w:rFonts w:ascii="Times New Roman" w:eastAsia="Times New Roman" w:hAnsi="Times New Roman" w:cs="Times New Roman"/>
          <w:kern w:val="28"/>
          <w:sz w:val="24"/>
          <w:szCs w:val="24"/>
          <w:lang w:eastAsia="lv-LV"/>
        </w:rPr>
        <w:t>Atbilstoši Teritorijas attīstības plānošanas likuma 31.panta pirmajai, otrajai un trešajai daļai detālplānojumu īsteno saskaņā ar administratīvo līgumu, kas noslēgts starp vietējo pašvaldību un detālplānojuma izstrādes īstenotāju. Līgumā, ievērojot Administratīvā procesa likuma noteikumus, iekļauj dažādus nosacījumus, termiņus un atcelšanas atrunas, kā arī prasības attiecībā uz objektu būvdarbu uzsākšanas termiņu, detālplānojuma teritorijas un publiskās infrastruktūras apsaimniekošanu, izbūves kārtām un to secību. Vietējā pašvaldība var noteikt termiņu, kurā uzsākama detālplānojuma īstenošana — detālplānojuma teritorijas izbūve (izmantošana) atbilstoši detālplānojuma risinājumam un noteiktajām prasībām. Zemes vienību sadalīšana vai apvienošana saskaņā ar detālplānojumu nav uzskatāma par detālplānojuma īstenošanu.</w:t>
      </w:r>
    </w:p>
    <w:p w14:paraId="4046D5B5" w14:textId="77777777" w:rsidR="00F145A4" w:rsidRPr="00F145A4" w:rsidRDefault="00F145A4" w:rsidP="006C3F36">
      <w:pPr>
        <w:tabs>
          <w:tab w:val="left" w:pos="993"/>
        </w:tabs>
        <w:spacing w:after="0" w:line="240" w:lineRule="auto"/>
        <w:ind w:firstLine="567"/>
        <w:jc w:val="both"/>
        <w:rPr>
          <w:rFonts w:ascii="Times New Roman" w:eastAsia="Times New Roman" w:hAnsi="Times New Roman" w:cs="Times New Roman"/>
          <w:kern w:val="28"/>
          <w:sz w:val="24"/>
          <w:szCs w:val="24"/>
          <w:lang w:eastAsia="lv-LV"/>
        </w:rPr>
      </w:pPr>
      <w:r w:rsidRPr="00F145A4">
        <w:rPr>
          <w:rFonts w:ascii="Times New Roman" w:eastAsia="Times New Roman" w:hAnsi="Times New Roman" w:cs="Times New Roman"/>
          <w:kern w:val="28"/>
          <w:sz w:val="24"/>
          <w:szCs w:val="24"/>
          <w:lang w:eastAsia="lv-LV"/>
        </w:rPr>
        <w:t>MK noteikumu Nr. 628 119.punkts noteic, pašvaldība 20 darbdienu laikā no dienas, kad izstrādes vadītājs ir nodrošinājis pieejamību šo noteikumu 118. punktā minētajiem dokumentiem, pieņem vienu no šādiem lēmumiem: 119.1. par detālplānojuma projekta apstiprināšanu un vispārīgā administratīvā akta izdošanu; 119.2. par detālplānojuma projekta pilnveidošanu vai jaunas redakcijas izstrādi, norādot lēmuma pamatojumu; 119.3. par atteikumu apstiprināt detālplānojumu, norādot lēmuma pamatojumu.</w:t>
      </w:r>
    </w:p>
    <w:p w14:paraId="78814B61" w14:textId="77777777" w:rsidR="00F145A4" w:rsidRPr="00F145A4" w:rsidRDefault="00F145A4" w:rsidP="006C3F36">
      <w:pPr>
        <w:tabs>
          <w:tab w:val="left" w:pos="993"/>
        </w:tabs>
        <w:spacing w:after="0" w:line="240" w:lineRule="auto"/>
        <w:ind w:firstLine="567"/>
        <w:jc w:val="both"/>
        <w:rPr>
          <w:rFonts w:ascii="Times New Roman" w:eastAsia="Times New Roman" w:hAnsi="Times New Roman" w:cs="Times New Roman"/>
          <w:b/>
          <w:bCs/>
          <w:kern w:val="28"/>
          <w:sz w:val="24"/>
          <w:szCs w:val="24"/>
          <w:lang w:eastAsia="lv-LV"/>
        </w:rPr>
      </w:pPr>
      <w:r w:rsidRPr="00F145A4">
        <w:rPr>
          <w:rFonts w:ascii="Times New Roman" w:eastAsia="Times New Roman" w:hAnsi="Times New Roman" w:cs="Times New Roman"/>
          <w:kern w:val="28"/>
          <w:sz w:val="24"/>
          <w:szCs w:val="24"/>
          <w:lang w:eastAsia="lv-LV"/>
        </w:rPr>
        <w:t xml:space="preserve">Ievērojot augstāk minēto un pamatojoties uz Pašvaldību likuma 10.panta pirmās daļas 21.punktu, Teritorijas attīstības plānošanas likuma 29.pantu, 31.panta pirmo, otro un trešo daļu, Ministru kabineta 2014.gada 14.oktobra noteikumu Nr.628 “Noteikumi par pašvaldību teritorijas attīstības plānošanas dokumentiem” 119.1.apakšpunktu, 124. un 125.punktu, kā arī ņemot vērā  </w:t>
      </w:r>
      <w:r w:rsidRPr="00F145A4">
        <w:rPr>
          <w:rFonts w:ascii="Times New Roman" w:eastAsia="Times New Roman" w:hAnsi="Times New Roman" w:cs="Times New Roman"/>
          <w:b/>
          <w:bCs/>
          <w:kern w:val="28"/>
          <w:sz w:val="24"/>
          <w:szCs w:val="24"/>
          <w:lang w:eastAsia="lv-LV"/>
        </w:rPr>
        <w:t>Attīstības un vides jautājumu komitejas</w:t>
      </w:r>
      <w:r w:rsidRPr="00F145A4">
        <w:rPr>
          <w:rFonts w:ascii="Times New Roman" w:eastAsia="Times New Roman" w:hAnsi="Times New Roman" w:cs="Times New Roman"/>
          <w:kern w:val="28"/>
          <w:sz w:val="24"/>
          <w:szCs w:val="24"/>
          <w:lang w:eastAsia="lv-LV"/>
        </w:rPr>
        <w:t xml:space="preserve"> 2025.gada 17.septembra atzinumu iesniegt izskatīšanai domē lēmumprojektu “</w:t>
      </w:r>
      <w:r w:rsidRPr="00F145A4">
        <w:rPr>
          <w:rFonts w:ascii="Times New Roman" w:eastAsia="Times New Roman" w:hAnsi="Times New Roman" w:cs="Times New Roman"/>
          <w:i/>
          <w:iCs/>
          <w:kern w:val="28"/>
          <w:sz w:val="24"/>
          <w:szCs w:val="24"/>
          <w:lang w:eastAsia="lv-LV"/>
        </w:rPr>
        <w:t xml:space="preserve">Par </w:t>
      </w:r>
      <w:bookmarkStart w:id="3" w:name="_Hlk204870600"/>
      <w:r w:rsidRPr="00F145A4">
        <w:rPr>
          <w:rFonts w:ascii="Times New Roman" w:eastAsia="Times New Roman" w:hAnsi="Times New Roman" w:cs="Times New Roman"/>
          <w:i/>
          <w:iCs/>
          <w:kern w:val="28"/>
          <w:sz w:val="24"/>
          <w:szCs w:val="24"/>
          <w:lang w:eastAsia="lv-LV"/>
        </w:rPr>
        <w:t>nekustamā īpašuma “Zemzari” (kadastra Nr.8076 003 0850) zemes vienības Daibes iela 50, Mārupē, Mārupes novadā, ar kadastra apzīmējumu 8076 003 2611</w:t>
      </w:r>
      <w:bookmarkEnd w:id="3"/>
      <w:r w:rsidRPr="00F145A4">
        <w:rPr>
          <w:rFonts w:ascii="Times New Roman" w:eastAsia="Times New Roman" w:hAnsi="Times New Roman" w:cs="Times New Roman"/>
          <w:i/>
          <w:iCs/>
          <w:kern w:val="28"/>
          <w:sz w:val="24"/>
          <w:szCs w:val="24"/>
          <w:lang w:eastAsia="lv-LV"/>
        </w:rPr>
        <w:t>, detālplānojuma apstiprināšanu”</w:t>
      </w:r>
      <w:r w:rsidRPr="00F145A4">
        <w:rPr>
          <w:rFonts w:ascii="Times New Roman" w:eastAsia="Times New Roman" w:hAnsi="Times New Roman" w:cs="Times New Roman"/>
          <w:kern w:val="28"/>
          <w:sz w:val="24"/>
          <w:szCs w:val="24"/>
          <w:lang w:eastAsia="lv-LV"/>
        </w:rPr>
        <w:t>,</w:t>
      </w:r>
      <w:r w:rsidRPr="00F145A4">
        <w:rPr>
          <w:rFonts w:ascii="Times New Roman" w:eastAsia="Times New Roman" w:hAnsi="Times New Roman" w:cs="Times New Roman"/>
          <w:i/>
          <w:iCs/>
          <w:kern w:val="28"/>
          <w:sz w:val="24"/>
          <w:szCs w:val="24"/>
          <w:lang w:eastAsia="lv-LV"/>
        </w:rPr>
        <w:t xml:space="preserve"> </w:t>
      </w:r>
      <w:r w:rsidRPr="00F145A4">
        <w:rPr>
          <w:rFonts w:ascii="Times New Roman" w:eastAsia="Times New Roman" w:hAnsi="Times New Roman" w:cs="Times New Roman"/>
          <w:kern w:val="28"/>
          <w:sz w:val="24"/>
          <w:szCs w:val="24"/>
          <w:lang w:eastAsia="lv-LV"/>
        </w:rPr>
        <w:t xml:space="preserve">atklāti balsojot ar 18 balsīm „par” </w:t>
      </w:r>
      <w:r w:rsidRPr="00F145A4">
        <w:rPr>
          <w:rFonts w:ascii="Times New Roman" w:eastAsia="Times New Roman" w:hAnsi="Times New Roman" w:cs="Times New Roman"/>
          <w:i/>
          <w:iCs/>
          <w:kern w:val="28"/>
          <w:sz w:val="24"/>
          <w:szCs w:val="24"/>
          <w:lang w:eastAsia="lv-LV"/>
        </w:rPr>
        <w:t>(</w:t>
      </w:r>
      <w:r w:rsidRPr="00F145A4">
        <w:rPr>
          <w:rFonts w:ascii="Times New Roman" w:eastAsia="Calibri" w:hAnsi="Times New Roman" w:cs="Times New Roman"/>
          <w:i/>
          <w:iCs/>
          <w:sz w:val="24"/>
          <w:szCs w:val="24"/>
        </w:rPr>
        <w:t xml:space="preserve">Aivars Osītis, </w:t>
      </w:r>
      <w:r w:rsidRPr="00F145A4">
        <w:rPr>
          <w:rFonts w:ascii="Times New Roman" w:eastAsia="Times New Roman" w:hAnsi="Times New Roman" w:cs="Times New Roman"/>
          <w:i/>
          <w:iCs/>
          <w:color w:val="000000"/>
          <w:sz w:val="24"/>
          <w:szCs w:val="24"/>
        </w:rPr>
        <w:t xml:space="preserve">Andris Puide, </w:t>
      </w:r>
      <w:r w:rsidRPr="00F145A4">
        <w:rPr>
          <w:rFonts w:ascii="Times New Roman" w:eastAsia="Calibri" w:hAnsi="Times New Roman" w:cs="Times New Roman"/>
          <w:bCs/>
          <w:i/>
          <w:iCs/>
          <w:color w:val="000000"/>
          <w:kern w:val="28"/>
          <w:sz w:val="24"/>
          <w:szCs w:val="24"/>
          <w:lang w:eastAsia="lv-LV"/>
        </w:rPr>
        <w:t>Renārs Freibergs, Edgars Jansons, Edgars Jākobsons, Oskars Jonāns, Valdis Kārkliņš, Andrejs Kirillovs, Jānis Lagzdkalns, Rodrigo Laviņš, Arnis Priediņš, Kristaps Purviņš, Guntars Reika, Guntis Ruskis, Oļegs Sorokins, Uģis Šteinbergs, Gatis Vācietis, Zigmunds Vīķis</w:t>
      </w:r>
      <w:r w:rsidRPr="00F145A4">
        <w:rPr>
          <w:rFonts w:ascii="Times New Roman" w:eastAsia="Times New Roman" w:hAnsi="Times New Roman" w:cs="Times New Roman"/>
          <w:i/>
          <w:iCs/>
          <w:kern w:val="28"/>
          <w:sz w:val="24"/>
          <w:szCs w:val="24"/>
          <w:lang w:eastAsia="lv-LV"/>
        </w:rPr>
        <w:t>)</w:t>
      </w:r>
      <w:r w:rsidRPr="00F145A4">
        <w:rPr>
          <w:rFonts w:ascii="Times New Roman" w:eastAsia="Times New Roman" w:hAnsi="Times New Roman" w:cs="Times New Roman"/>
          <w:kern w:val="28"/>
          <w:sz w:val="24"/>
          <w:szCs w:val="24"/>
          <w:lang w:eastAsia="lv-LV"/>
        </w:rPr>
        <w:t xml:space="preserve">, „pret” nav, „atturas” nav, </w:t>
      </w:r>
      <w:r w:rsidRPr="00F145A4">
        <w:rPr>
          <w:rFonts w:ascii="Times New Roman" w:eastAsia="Times New Roman" w:hAnsi="Times New Roman" w:cs="Times New Roman"/>
          <w:b/>
          <w:bCs/>
          <w:kern w:val="28"/>
          <w:sz w:val="24"/>
          <w:szCs w:val="24"/>
          <w:lang w:eastAsia="lv-LV"/>
        </w:rPr>
        <w:t>Mārupes novada pašvaldības dome nolemj:</w:t>
      </w:r>
    </w:p>
    <w:p w14:paraId="1335C526" w14:textId="77777777" w:rsidR="00F145A4" w:rsidRPr="00F145A4" w:rsidRDefault="00F145A4" w:rsidP="006C3F36">
      <w:pPr>
        <w:spacing w:after="0" w:line="240" w:lineRule="auto"/>
        <w:jc w:val="both"/>
        <w:rPr>
          <w:rFonts w:ascii="Times New Roman" w:eastAsia="Times New Roman" w:hAnsi="Times New Roman" w:cs="Times New Roman"/>
          <w:bCs/>
          <w:i/>
          <w:color w:val="00B050"/>
          <w:kern w:val="28"/>
          <w:sz w:val="24"/>
          <w:szCs w:val="24"/>
          <w:lang w:eastAsia="lv-LV"/>
        </w:rPr>
      </w:pPr>
    </w:p>
    <w:p w14:paraId="10D8EE7E" w14:textId="77777777" w:rsidR="00F145A4" w:rsidRPr="00F145A4" w:rsidRDefault="00F145A4" w:rsidP="006C3F36">
      <w:pPr>
        <w:numPr>
          <w:ilvl w:val="0"/>
          <w:numId w:val="2"/>
        </w:numPr>
        <w:tabs>
          <w:tab w:val="left" w:pos="993"/>
        </w:tabs>
        <w:suppressAutoHyphens/>
        <w:spacing w:after="0" w:line="240" w:lineRule="auto"/>
        <w:ind w:left="567" w:hanging="283"/>
        <w:contextualSpacing/>
        <w:jc w:val="both"/>
        <w:rPr>
          <w:rFonts w:ascii="Times New Roman" w:eastAsia="Calibri" w:hAnsi="Times New Roman" w:cs="Times New Roman"/>
          <w:sz w:val="24"/>
          <w:szCs w:val="24"/>
        </w:rPr>
      </w:pPr>
      <w:r w:rsidRPr="00F145A4">
        <w:rPr>
          <w:rFonts w:ascii="Times New Roman" w:eastAsia="Calibri" w:hAnsi="Times New Roman" w:cs="Times New Roman"/>
          <w:sz w:val="24"/>
          <w:szCs w:val="24"/>
        </w:rPr>
        <w:t xml:space="preserve">Apstiprināt </w:t>
      </w:r>
      <w:bookmarkStart w:id="4" w:name="_Hlk204870698"/>
      <w:r w:rsidRPr="00F145A4">
        <w:rPr>
          <w:rFonts w:ascii="Times New Roman" w:eastAsia="Calibri" w:hAnsi="Times New Roman" w:cs="Times New Roman"/>
          <w:sz w:val="24"/>
          <w:szCs w:val="24"/>
        </w:rPr>
        <w:t>nekustamā īpašuma “Zemzari” (kadastra Nr.8076 003 0850) zemes vienības Daibes iela 50, Mārupē, Mārupes novadā, ar kadastra apzīmējumu 8076 003 2611</w:t>
      </w:r>
      <w:bookmarkEnd w:id="4"/>
      <w:r w:rsidRPr="00F145A4">
        <w:rPr>
          <w:rFonts w:ascii="Times New Roman" w:eastAsia="Calibri" w:hAnsi="Times New Roman" w:cs="Times New Roman"/>
          <w:sz w:val="24"/>
          <w:szCs w:val="24"/>
        </w:rPr>
        <w:t>, detālplānojuma 1.1. redakciju kā galīgo. Hipersaite uz apstiprinātā detālplānojuma redakciju un saskaņoto Administratīvā līguma projektu ģeoportālā:</w:t>
      </w:r>
      <w:r w:rsidRPr="00F145A4">
        <w:rPr>
          <w:rFonts w:ascii="Calibri" w:eastAsia="Calibri" w:hAnsi="Calibri" w:cs="Times New Roman"/>
        </w:rPr>
        <w:t xml:space="preserve"> </w:t>
      </w:r>
      <w:hyperlink r:id="rId12" w:anchor="document_25124" w:history="1">
        <w:r w:rsidRPr="00F145A4">
          <w:rPr>
            <w:rFonts w:ascii="Times New Roman" w:eastAsia="Calibri" w:hAnsi="Times New Roman" w:cs="Times New Roman"/>
            <w:color w:val="0563C1"/>
            <w:sz w:val="24"/>
            <w:szCs w:val="24"/>
            <w:u w:val="single"/>
          </w:rPr>
          <w:t>https://geolatvija.lv/geo/tapis?document=open#document_25124</w:t>
        </w:r>
      </w:hyperlink>
      <w:r w:rsidRPr="00F145A4">
        <w:rPr>
          <w:rFonts w:ascii="Times New Roman" w:eastAsia="Calibri" w:hAnsi="Times New Roman" w:cs="Times New Roman"/>
          <w:sz w:val="24"/>
          <w:szCs w:val="24"/>
        </w:rPr>
        <w:t>.</w:t>
      </w:r>
    </w:p>
    <w:p w14:paraId="6D420747" w14:textId="77777777" w:rsidR="00F145A4" w:rsidRPr="00F145A4" w:rsidRDefault="00F145A4" w:rsidP="006C3F36">
      <w:pPr>
        <w:numPr>
          <w:ilvl w:val="0"/>
          <w:numId w:val="2"/>
        </w:numPr>
        <w:tabs>
          <w:tab w:val="left" w:pos="993"/>
        </w:tabs>
        <w:suppressAutoHyphens/>
        <w:spacing w:after="0" w:line="240" w:lineRule="auto"/>
        <w:ind w:left="567" w:hanging="283"/>
        <w:contextualSpacing/>
        <w:jc w:val="both"/>
        <w:rPr>
          <w:rFonts w:ascii="Times New Roman" w:eastAsia="Calibri" w:hAnsi="Times New Roman" w:cs="Times New Roman"/>
          <w:sz w:val="24"/>
          <w:szCs w:val="24"/>
        </w:rPr>
      </w:pPr>
      <w:r w:rsidRPr="00F145A4">
        <w:rPr>
          <w:rFonts w:ascii="Times New Roman" w:eastAsia="Calibri" w:hAnsi="Times New Roman" w:cs="Times New Roman"/>
          <w:sz w:val="24"/>
          <w:szCs w:val="24"/>
        </w:rPr>
        <w:lastRenderedPageBreak/>
        <w:t xml:space="preserve">Noteikt, ka detālplānojums īstenojams saskaņā ar </w:t>
      </w:r>
      <w:bookmarkStart w:id="5" w:name="_Hlk169608507"/>
      <w:r w:rsidRPr="00F145A4">
        <w:rPr>
          <w:rFonts w:ascii="Times New Roman" w:eastAsia="Calibri" w:hAnsi="Times New Roman" w:cs="Times New Roman"/>
          <w:sz w:val="24"/>
          <w:szCs w:val="24"/>
        </w:rPr>
        <w:t xml:space="preserve">noslēgto Administratīvo līgumu par detālplānojuma īstenošanas kārtību. </w:t>
      </w:r>
      <w:bookmarkEnd w:id="5"/>
    </w:p>
    <w:p w14:paraId="191E0EC7" w14:textId="77777777" w:rsidR="00F145A4" w:rsidRPr="00F145A4" w:rsidRDefault="00F145A4" w:rsidP="006C3F36">
      <w:pPr>
        <w:numPr>
          <w:ilvl w:val="0"/>
          <w:numId w:val="2"/>
        </w:numPr>
        <w:tabs>
          <w:tab w:val="left" w:pos="993"/>
        </w:tabs>
        <w:suppressAutoHyphens/>
        <w:spacing w:after="0" w:line="240" w:lineRule="auto"/>
        <w:ind w:left="567" w:hanging="283"/>
        <w:contextualSpacing/>
        <w:jc w:val="both"/>
        <w:rPr>
          <w:rFonts w:ascii="Times New Roman" w:eastAsia="Calibri" w:hAnsi="Times New Roman" w:cs="Times New Roman"/>
          <w:sz w:val="24"/>
          <w:szCs w:val="24"/>
        </w:rPr>
      </w:pPr>
      <w:r w:rsidRPr="00F145A4">
        <w:rPr>
          <w:rFonts w:ascii="Times New Roman" w:eastAsia="Calibri" w:hAnsi="Times New Roman" w:cs="Times New Roman"/>
          <w:sz w:val="24"/>
          <w:szCs w:val="24"/>
        </w:rPr>
        <w:t>Uzdot Mārupes novada pašvaldības izpilddirektora vietniecei attīstības un vides jautājumos pēc lēmuma pārsūdzēšanas termiņa beigām slēgt ar nekustamā īpašuma “Zemzari” (kadastra Nr.8076 003 0850) zemes vienības Daibes iela 50, Mārupē, Mārupes novadā, ar kadastra apzīmējumu 8076 003 2611, Īpašnieku Administratīvo līgumu par detālplānojuma īstenošanas kārtību.</w:t>
      </w:r>
    </w:p>
    <w:p w14:paraId="3129B5FF" w14:textId="77777777" w:rsidR="00F145A4" w:rsidRPr="00F145A4" w:rsidRDefault="00F145A4" w:rsidP="006C3F36">
      <w:pPr>
        <w:numPr>
          <w:ilvl w:val="0"/>
          <w:numId w:val="2"/>
        </w:numPr>
        <w:tabs>
          <w:tab w:val="left" w:pos="993"/>
        </w:tabs>
        <w:suppressAutoHyphens/>
        <w:spacing w:after="0" w:line="240" w:lineRule="auto"/>
        <w:ind w:left="567" w:hanging="283"/>
        <w:contextualSpacing/>
        <w:jc w:val="both"/>
        <w:rPr>
          <w:rFonts w:ascii="Times New Roman" w:eastAsia="Calibri" w:hAnsi="Times New Roman" w:cs="Times New Roman"/>
          <w:sz w:val="24"/>
          <w:szCs w:val="24"/>
        </w:rPr>
      </w:pPr>
      <w:r w:rsidRPr="00F145A4">
        <w:rPr>
          <w:rFonts w:ascii="Times New Roman" w:eastAsia="Calibri" w:hAnsi="Times New Roman" w:cs="Times New Roman"/>
          <w:sz w:val="24"/>
          <w:szCs w:val="24"/>
        </w:rPr>
        <w:t>Uzdot Mārupes novada pašvaldības Attīstības un plānošanas pārvaldei pieņemto lēmumu piecu darba dienu laikā pēc tā spēkā stāšanās ievietot Teritorijas attīstības plānošanas informācijas sistēmā (TAPIS), tai skaitā nosūtīt izsludināšanai oficiālajā izdevumā “Latvijas Vēstnesis”, izmantojot teritorijas attīstības plānošanas informācijas sistēmu (TAPIS), ievietot Mārupes novada pašvaldības tīmekļa vietnē www.marupe.lv un nodrošināt informācijas pieejamību Mārupes novada pašvaldības informatīvajā izdevumā “Mārupes Vēstis”;</w:t>
      </w:r>
    </w:p>
    <w:p w14:paraId="2837B8FA" w14:textId="77777777" w:rsidR="00F145A4" w:rsidRPr="00F145A4" w:rsidRDefault="00F145A4" w:rsidP="006C3F36">
      <w:pPr>
        <w:numPr>
          <w:ilvl w:val="0"/>
          <w:numId w:val="2"/>
        </w:numPr>
        <w:tabs>
          <w:tab w:val="left" w:pos="993"/>
        </w:tabs>
        <w:suppressAutoHyphens/>
        <w:spacing w:after="0" w:line="240" w:lineRule="auto"/>
        <w:ind w:left="567" w:hanging="283"/>
        <w:contextualSpacing/>
        <w:jc w:val="both"/>
        <w:rPr>
          <w:rFonts w:ascii="Times New Roman" w:eastAsia="Calibri" w:hAnsi="Times New Roman" w:cs="Times New Roman"/>
          <w:sz w:val="24"/>
          <w:szCs w:val="24"/>
        </w:rPr>
      </w:pPr>
      <w:r w:rsidRPr="00F145A4">
        <w:rPr>
          <w:rFonts w:ascii="Times New Roman" w:eastAsia="Times New Roman" w:hAnsi="Times New Roman" w:cs="Times New Roman"/>
          <w:kern w:val="28"/>
          <w:sz w:val="24"/>
          <w:szCs w:val="24"/>
          <w:lang w:eastAsia="lv-LV"/>
        </w:rPr>
        <w:t xml:space="preserve">Uzdot </w:t>
      </w:r>
      <w:r w:rsidRPr="00F145A4">
        <w:rPr>
          <w:rFonts w:ascii="Times New Roman" w:eastAsia="Calibri" w:hAnsi="Times New Roman" w:cs="Times New Roman"/>
          <w:sz w:val="24"/>
          <w:szCs w:val="24"/>
        </w:rPr>
        <w:t>Mārupes novada pašvaldības</w:t>
      </w:r>
      <w:r w:rsidRPr="00F145A4">
        <w:rPr>
          <w:rFonts w:ascii="Times New Roman" w:eastAsia="Times New Roman" w:hAnsi="Times New Roman" w:cs="Times New Roman"/>
          <w:kern w:val="28"/>
          <w:sz w:val="24"/>
          <w:szCs w:val="24"/>
          <w:lang w:eastAsia="lv-LV"/>
        </w:rPr>
        <w:t xml:space="preserve"> Attīstības un plānošanas pārvaldei sadarbībā ar Pašvaldības īpašumu pārvaldi nodrošināt detālplānojuma īstenošanas uzraudzību.</w:t>
      </w:r>
    </w:p>
    <w:p w14:paraId="7CC01147" w14:textId="77777777" w:rsidR="00F145A4" w:rsidRPr="00F145A4" w:rsidRDefault="00F145A4" w:rsidP="006C3F36">
      <w:pPr>
        <w:numPr>
          <w:ilvl w:val="0"/>
          <w:numId w:val="2"/>
        </w:numPr>
        <w:tabs>
          <w:tab w:val="left" w:pos="993"/>
        </w:tabs>
        <w:suppressAutoHyphens/>
        <w:spacing w:after="0" w:line="240" w:lineRule="auto"/>
        <w:ind w:left="567" w:hanging="283"/>
        <w:contextualSpacing/>
        <w:jc w:val="both"/>
        <w:rPr>
          <w:rFonts w:ascii="Times New Roman" w:eastAsia="Calibri" w:hAnsi="Times New Roman" w:cs="Times New Roman"/>
          <w:sz w:val="24"/>
          <w:szCs w:val="24"/>
        </w:rPr>
      </w:pPr>
      <w:r w:rsidRPr="00F145A4">
        <w:rPr>
          <w:rFonts w:ascii="Times New Roman" w:eastAsia="Times New Roman" w:hAnsi="Times New Roman" w:cs="Times New Roman"/>
          <w:kern w:val="28"/>
          <w:sz w:val="24"/>
          <w:szCs w:val="24"/>
          <w:lang w:eastAsia="lv-LV"/>
        </w:rPr>
        <w:t>Uzdot Mārupes novada Būvvaldei nodrošināt detālplānojuma ietvaros paredzētā būvniecības procesa atbilstību noslēgtajam Administratīvajam Līgumam par detālplānojuma īstenošanas kārtību.</w:t>
      </w:r>
    </w:p>
    <w:p w14:paraId="6F63D56A" w14:textId="77777777" w:rsidR="00F145A4" w:rsidRPr="00F145A4" w:rsidRDefault="00F145A4" w:rsidP="006C3F36">
      <w:pPr>
        <w:numPr>
          <w:ilvl w:val="0"/>
          <w:numId w:val="2"/>
        </w:numPr>
        <w:tabs>
          <w:tab w:val="left" w:pos="993"/>
        </w:tabs>
        <w:suppressAutoHyphens/>
        <w:spacing w:after="0" w:line="240" w:lineRule="auto"/>
        <w:ind w:left="567" w:hanging="283"/>
        <w:contextualSpacing/>
        <w:jc w:val="both"/>
        <w:rPr>
          <w:rFonts w:ascii="Times New Roman" w:eastAsia="Calibri" w:hAnsi="Times New Roman" w:cs="Times New Roman"/>
          <w:sz w:val="24"/>
          <w:szCs w:val="24"/>
        </w:rPr>
      </w:pPr>
      <w:r w:rsidRPr="00F145A4">
        <w:rPr>
          <w:rFonts w:ascii="Times New Roman" w:eastAsia="Times New Roman" w:hAnsi="Times New Roman" w:cs="Times New Roman"/>
          <w:color w:val="000000"/>
          <w:kern w:val="28"/>
          <w:sz w:val="24"/>
          <w:szCs w:val="24"/>
          <w:lang w:eastAsia="lv-LV"/>
        </w:rPr>
        <w:t xml:space="preserve">Mārupes novada pašvaldības </w:t>
      </w:r>
      <w:r w:rsidRPr="00F145A4">
        <w:rPr>
          <w:rFonts w:ascii="Times New Roman" w:eastAsia="Times New Roman" w:hAnsi="Times New Roman" w:cs="Times New Roman"/>
          <w:kern w:val="28"/>
          <w:sz w:val="24"/>
          <w:szCs w:val="24"/>
          <w:lang w:eastAsia="lv-LV"/>
        </w:rPr>
        <w:t xml:space="preserve">Centrālās pārvaldes Personāla un dokumentu pārvaldības nodaļai pieņemto lēmumu nosūtīt šajā lēmumā norādītajiem adresātiem. </w:t>
      </w:r>
    </w:p>
    <w:p w14:paraId="63FF30D4" w14:textId="77777777" w:rsidR="00F145A4" w:rsidRPr="00F145A4" w:rsidRDefault="00F145A4" w:rsidP="006C3F36">
      <w:pPr>
        <w:tabs>
          <w:tab w:val="left" w:pos="993"/>
        </w:tabs>
        <w:suppressAutoHyphens/>
        <w:spacing w:after="0" w:line="240" w:lineRule="auto"/>
        <w:ind w:left="720"/>
        <w:contextualSpacing/>
        <w:jc w:val="both"/>
        <w:rPr>
          <w:rFonts w:ascii="Times New Roman" w:eastAsia="Calibri" w:hAnsi="Times New Roman" w:cs="Times New Roman"/>
          <w:sz w:val="24"/>
          <w:szCs w:val="24"/>
        </w:rPr>
      </w:pPr>
    </w:p>
    <w:p w14:paraId="50010F74" w14:textId="77777777" w:rsidR="00F145A4" w:rsidRPr="00F145A4" w:rsidRDefault="00F145A4" w:rsidP="006C3F36">
      <w:pPr>
        <w:spacing w:after="0" w:line="240" w:lineRule="auto"/>
        <w:ind w:firstLine="709"/>
        <w:jc w:val="both"/>
        <w:rPr>
          <w:rFonts w:ascii="Times New Roman" w:eastAsia="Times New Roman" w:hAnsi="Times New Roman" w:cs="Times New Roman"/>
          <w:i/>
          <w:iCs/>
        </w:rPr>
      </w:pPr>
      <w:r w:rsidRPr="00F145A4">
        <w:rPr>
          <w:rFonts w:ascii="Times New Roman" w:eastAsia="Times New Roman" w:hAnsi="Times New Roman" w:cs="Times New Roman"/>
          <w:i/>
          <w:iCs/>
        </w:rPr>
        <w:t xml:space="preserve">Atbilstoši Teritorijas attīstības plānošanas likuma 29.pantam vispārīgais administratīvais akts par detālplānojuma apstiprināšanu stājas spēkā pēc paziņošanas. </w:t>
      </w:r>
    </w:p>
    <w:p w14:paraId="53BAB832" w14:textId="77777777" w:rsidR="00F145A4" w:rsidRPr="00F145A4" w:rsidRDefault="00F145A4" w:rsidP="006C3F36">
      <w:pPr>
        <w:spacing w:after="0" w:line="240" w:lineRule="auto"/>
        <w:ind w:firstLine="709"/>
        <w:jc w:val="both"/>
        <w:rPr>
          <w:rFonts w:ascii="Times New Roman" w:eastAsia="Times New Roman" w:hAnsi="Times New Roman" w:cs="Times New Roman"/>
          <w:i/>
          <w:iCs/>
        </w:rPr>
      </w:pPr>
      <w:r w:rsidRPr="00F145A4">
        <w:rPr>
          <w:rFonts w:ascii="Times New Roman" w:eastAsia="Times New Roman" w:hAnsi="Times New Roman" w:cs="Times New Roman"/>
          <w:i/>
          <w:iCs/>
        </w:rPr>
        <w:t xml:space="preserve">Saskaņā ar Ministru kabineta 2014.gada 14.oktobra noteikumu Nr.628 “Noteikumi par pašvaldību teritorijas attīstības plānošanas dokumentiem” 125.punktu detālplānojuma ierosinātājam un detālplānojuma teritorijā ietilpstošo nekustamo īpašumu īpašniekiem (tiesiskajiem valdītājiem) vispārīgo administratīvo aktu par detālplānojuma apstiprināšanu paziņo Administratīvā procesa likumā noteiktajā kārtībā. </w:t>
      </w:r>
    </w:p>
    <w:p w14:paraId="3D3934F3" w14:textId="77777777" w:rsidR="00F145A4" w:rsidRPr="00F145A4" w:rsidRDefault="00F145A4" w:rsidP="006C3F36">
      <w:pPr>
        <w:spacing w:after="0" w:line="240" w:lineRule="auto"/>
        <w:ind w:firstLine="709"/>
        <w:jc w:val="both"/>
        <w:rPr>
          <w:rFonts w:ascii="Times New Roman" w:eastAsia="Times New Roman" w:hAnsi="Times New Roman" w:cs="Times New Roman"/>
          <w:i/>
          <w:iCs/>
        </w:rPr>
      </w:pPr>
      <w:r w:rsidRPr="00F145A4">
        <w:rPr>
          <w:rFonts w:ascii="Times New Roman" w:eastAsia="Times New Roman" w:hAnsi="Times New Roman" w:cs="Times New Roman"/>
          <w:i/>
          <w:iCs/>
        </w:rPr>
        <w:t>Atbilstoši Administratīvā procesa likuma 70.panta pirmajai un otrajai daļai, kā arī Paziņošanas likuma 9.panta otrajai daļai administratīvais akts, kas adresātam sūtīts pa elektronisko pastu, uzskatāms par paziņotu otrajā darba dienā pēc tā nosūtīšanas.</w:t>
      </w:r>
    </w:p>
    <w:p w14:paraId="56B11F80" w14:textId="77777777" w:rsidR="00F145A4" w:rsidRPr="00F145A4" w:rsidRDefault="00F145A4" w:rsidP="006C3F36">
      <w:pPr>
        <w:spacing w:after="0" w:line="240" w:lineRule="auto"/>
        <w:ind w:firstLine="567"/>
        <w:jc w:val="both"/>
        <w:rPr>
          <w:rFonts w:ascii="Times New Roman" w:eastAsia="Calibri" w:hAnsi="Times New Roman" w:cs="Times New Roman"/>
        </w:rPr>
      </w:pPr>
      <w:r w:rsidRPr="00F145A4">
        <w:rPr>
          <w:rFonts w:ascii="Times New Roman" w:eastAsia="Calibri" w:hAnsi="Times New Roman" w:cs="Times New Roman"/>
          <w:i/>
          <w:iCs/>
        </w:rPr>
        <w:tab/>
        <w:t>Saskaņā ar Teritorijas attīstības plānošanas likuma 30.panta pirmo daļu d</w:t>
      </w:r>
      <w:r w:rsidRPr="00F145A4">
        <w:rPr>
          <w:rFonts w:ascii="Times New Roman" w:eastAsia="Calibri" w:hAnsi="Times New Roman" w:cs="Times New Roman"/>
          <w:i/>
          <w:iCs/>
          <w:shd w:val="clear" w:color="auto" w:fill="FFFFFF"/>
        </w:rPr>
        <w:t>etālplānojumu var pārsūdzēt administratīvajā tiesā</w:t>
      </w:r>
      <w:r w:rsidRPr="00F145A4">
        <w:rPr>
          <w:rFonts w:ascii="Calibri" w:eastAsia="Calibri" w:hAnsi="Calibri" w:cs="Times New Roman"/>
          <w:i/>
          <w:iCs/>
        </w:rPr>
        <w:t xml:space="preserve"> </w:t>
      </w:r>
      <w:r w:rsidRPr="00F145A4">
        <w:rPr>
          <w:rFonts w:ascii="Times New Roman" w:eastAsia="Calibri" w:hAnsi="Times New Roman" w:cs="Times New Roman"/>
          <w:i/>
          <w:iCs/>
          <w:shd w:val="clear" w:color="auto" w:fill="FFFFFF"/>
        </w:rPr>
        <w:t>Administratīvā procesa likumā noteiktajā kārtībā mēneša laikā pēc tam, kad ir publicēts paziņojums par detālplānojuma apstiprināšanu, un neatkarīgi no tā, vai detālplānojumā norādīta tā pārsūdzēšanas kārtība un termiņš.</w:t>
      </w:r>
    </w:p>
    <w:p w14:paraId="64124771" w14:textId="77777777" w:rsidR="00F145A4" w:rsidRPr="00F145A4" w:rsidRDefault="00F145A4" w:rsidP="006C3F36">
      <w:pPr>
        <w:spacing w:after="0" w:line="240" w:lineRule="auto"/>
        <w:jc w:val="both"/>
        <w:rPr>
          <w:rFonts w:ascii="Times New Roman" w:eastAsia="Calibri" w:hAnsi="Times New Roman" w:cs="Times New Roman"/>
          <w:sz w:val="24"/>
          <w:szCs w:val="24"/>
        </w:rPr>
      </w:pPr>
    </w:p>
    <w:p w14:paraId="2C4BA101" w14:textId="77777777" w:rsidR="00F145A4" w:rsidRPr="00F145A4" w:rsidRDefault="00F145A4" w:rsidP="006C3F36">
      <w:pPr>
        <w:spacing w:after="0" w:line="240" w:lineRule="auto"/>
        <w:jc w:val="both"/>
        <w:rPr>
          <w:rFonts w:ascii="Times New Roman" w:eastAsia="Calibri" w:hAnsi="Times New Roman" w:cs="Times New Roman"/>
          <w:sz w:val="24"/>
          <w:szCs w:val="24"/>
        </w:rPr>
      </w:pPr>
    </w:p>
    <w:p w14:paraId="6C6C6CDE" w14:textId="77777777" w:rsidR="00F145A4" w:rsidRPr="00F145A4" w:rsidRDefault="00F145A4" w:rsidP="006C3F36">
      <w:pPr>
        <w:spacing w:after="0" w:line="240" w:lineRule="auto"/>
        <w:jc w:val="both"/>
        <w:rPr>
          <w:rFonts w:ascii="Calibri" w:eastAsia="Calibri" w:hAnsi="Calibri" w:cs="Times New Roman"/>
        </w:rPr>
      </w:pPr>
      <w:r w:rsidRPr="00F145A4">
        <w:rPr>
          <w:rFonts w:ascii="Times New Roman" w:eastAsia="Times New Roman" w:hAnsi="Times New Roman" w:cs="Times New Roman"/>
          <w:color w:val="000000"/>
          <w:sz w:val="24"/>
          <w:szCs w:val="24"/>
          <w:lang w:eastAsia="lv-LV"/>
        </w:rPr>
        <w:t>Pašvaldības domes priekšsēdētājs</w:t>
      </w:r>
      <w:r w:rsidRPr="00F145A4">
        <w:rPr>
          <w:rFonts w:ascii="Times New Roman" w:eastAsia="Times New Roman" w:hAnsi="Times New Roman" w:cs="Times New Roman"/>
          <w:color w:val="000000"/>
          <w:sz w:val="24"/>
          <w:szCs w:val="24"/>
          <w:lang w:eastAsia="lv-LV"/>
        </w:rPr>
        <w:tab/>
      </w:r>
      <w:r w:rsidRPr="00F145A4">
        <w:rPr>
          <w:rFonts w:ascii="Times New Roman" w:eastAsia="Times New Roman" w:hAnsi="Times New Roman" w:cs="Times New Roman"/>
          <w:color w:val="000000"/>
          <w:sz w:val="24"/>
          <w:szCs w:val="24"/>
          <w:lang w:eastAsia="lv-LV"/>
        </w:rPr>
        <w:tab/>
      </w:r>
      <w:r w:rsidRPr="00F145A4">
        <w:rPr>
          <w:rFonts w:ascii="Calibri" w:eastAsia="Calibri" w:hAnsi="Calibri" w:cs="Times New Roman"/>
        </w:rPr>
        <w:tab/>
      </w:r>
      <w:r w:rsidRPr="00F145A4">
        <w:rPr>
          <w:rFonts w:ascii="Calibri" w:eastAsia="Calibri" w:hAnsi="Calibri" w:cs="Times New Roman"/>
        </w:rPr>
        <w:tab/>
      </w:r>
      <w:r w:rsidRPr="00F145A4">
        <w:rPr>
          <w:rFonts w:ascii="Times New Roman" w:eastAsia="Times New Roman" w:hAnsi="Times New Roman" w:cs="Times New Roman"/>
          <w:color w:val="000000"/>
          <w:sz w:val="24"/>
          <w:szCs w:val="24"/>
          <w:lang w:eastAsia="lv-LV"/>
        </w:rPr>
        <w:t xml:space="preserve">                                Aivars Osītis</w:t>
      </w:r>
    </w:p>
    <w:p w14:paraId="169961C2" w14:textId="77777777" w:rsidR="00F145A4" w:rsidRPr="00F145A4" w:rsidRDefault="00F145A4" w:rsidP="006C3F36">
      <w:pPr>
        <w:spacing w:after="0" w:line="240" w:lineRule="auto"/>
        <w:jc w:val="both"/>
        <w:rPr>
          <w:rFonts w:ascii="Times New Roman" w:eastAsia="Calibri" w:hAnsi="Times New Roman" w:cs="Times New Roman"/>
          <w:i/>
          <w:iCs/>
          <w:sz w:val="24"/>
          <w:szCs w:val="24"/>
        </w:rPr>
      </w:pPr>
    </w:p>
    <w:p w14:paraId="1548128A" w14:textId="77777777" w:rsidR="00F145A4" w:rsidRPr="00F145A4" w:rsidRDefault="00F145A4" w:rsidP="006C3F36">
      <w:pPr>
        <w:spacing w:after="0" w:line="240" w:lineRule="auto"/>
        <w:jc w:val="both"/>
        <w:rPr>
          <w:rFonts w:ascii="Times New Roman" w:eastAsia="Calibri" w:hAnsi="Times New Roman" w:cs="Times New Roman"/>
          <w:i/>
          <w:iCs/>
          <w:sz w:val="20"/>
          <w:szCs w:val="20"/>
        </w:rPr>
      </w:pPr>
    </w:p>
    <w:p w14:paraId="08FC016B" w14:textId="77777777" w:rsidR="00F145A4" w:rsidRPr="00F145A4" w:rsidRDefault="00F145A4" w:rsidP="006C3F36">
      <w:pPr>
        <w:spacing w:after="0" w:line="240" w:lineRule="auto"/>
        <w:jc w:val="both"/>
        <w:rPr>
          <w:rFonts w:ascii="Times New Roman" w:eastAsia="Calibri" w:hAnsi="Times New Roman" w:cs="Times New Roman"/>
          <w:i/>
          <w:iCs/>
        </w:rPr>
      </w:pPr>
      <w:r w:rsidRPr="00F145A4">
        <w:rPr>
          <w:rFonts w:ascii="Times New Roman" w:eastAsia="Calibri" w:hAnsi="Times New Roman" w:cs="Times New Roman"/>
          <w:i/>
          <w:iCs/>
        </w:rPr>
        <w:t>Sagatavoja Attīstības un plānošanas pārvaldes</w:t>
      </w:r>
    </w:p>
    <w:p w14:paraId="46CF0BB6" w14:textId="77777777" w:rsidR="00F145A4" w:rsidRPr="00F145A4" w:rsidRDefault="00F145A4" w:rsidP="006C3F36">
      <w:pPr>
        <w:spacing w:after="0" w:line="240" w:lineRule="auto"/>
        <w:jc w:val="both"/>
        <w:rPr>
          <w:rFonts w:ascii="Times New Roman" w:eastAsia="Calibri" w:hAnsi="Times New Roman" w:cs="Times New Roman"/>
          <w:i/>
          <w:iCs/>
        </w:rPr>
      </w:pPr>
      <w:r w:rsidRPr="00F145A4">
        <w:rPr>
          <w:rFonts w:ascii="Times New Roman" w:eastAsia="Calibri" w:hAnsi="Times New Roman" w:cs="Times New Roman"/>
          <w:i/>
          <w:iCs/>
        </w:rPr>
        <w:t>teritorijas plānotāja</w:t>
      </w:r>
      <w:r w:rsidRPr="00F145A4">
        <w:rPr>
          <w:rFonts w:ascii="Calibri" w:eastAsia="Calibri" w:hAnsi="Calibri" w:cs="Times New Roman"/>
        </w:rPr>
        <w:t xml:space="preserve"> </w:t>
      </w:r>
      <w:r w:rsidRPr="00F145A4">
        <w:rPr>
          <w:rFonts w:ascii="Times New Roman" w:eastAsia="Calibri" w:hAnsi="Times New Roman" w:cs="Times New Roman"/>
          <w:i/>
          <w:iCs/>
        </w:rPr>
        <w:t>A. Sprūde</w:t>
      </w:r>
    </w:p>
    <w:p w14:paraId="673BCA50" w14:textId="77777777" w:rsidR="00F145A4" w:rsidRPr="00F145A4" w:rsidRDefault="00F145A4" w:rsidP="006C3F36">
      <w:pPr>
        <w:spacing w:after="0" w:line="240" w:lineRule="auto"/>
        <w:rPr>
          <w:rFonts w:ascii="Aptos" w:eastAsia="Aptos" w:hAnsi="Aptos" w:cs="Times New Roman"/>
          <w:sz w:val="24"/>
          <w:szCs w:val="24"/>
        </w:rPr>
      </w:pPr>
    </w:p>
    <w:p w14:paraId="7BCD5E5D" w14:textId="77777777" w:rsidR="00F145A4" w:rsidRDefault="00F145A4" w:rsidP="006C3F36">
      <w:pPr>
        <w:spacing w:after="0" w:line="240" w:lineRule="auto"/>
        <w:rPr>
          <w:rFonts w:ascii="Aptos" w:eastAsia="Aptos" w:hAnsi="Aptos" w:cs="Times New Roman"/>
          <w:sz w:val="24"/>
          <w:szCs w:val="24"/>
        </w:rPr>
      </w:pPr>
    </w:p>
    <w:p w14:paraId="3BCD45B6" w14:textId="77777777" w:rsidR="006C3F36" w:rsidRDefault="006C3F36" w:rsidP="006C3F36">
      <w:pPr>
        <w:spacing w:after="0" w:line="240" w:lineRule="auto"/>
        <w:rPr>
          <w:rFonts w:ascii="Aptos" w:eastAsia="Aptos" w:hAnsi="Aptos" w:cs="Times New Roman"/>
          <w:sz w:val="24"/>
          <w:szCs w:val="24"/>
        </w:rPr>
      </w:pPr>
    </w:p>
    <w:p w14:paraId="04DCEBE3" w14:textId="77777777" w:rsidR="006C3F36" w:rsidRPr="00F145A4" w:rsidRDefault="006C3F36" w:rsidP="006C3F36">
      <w:pPr>
        <w:spacing w:after="0" w:line="240" w:lineRule="auto"/>
        <w:rPr>
          <w:rFonts w:ascii="Aptos" w:eastAsia="Aptos" w:hAnsi="Aptos" w:cs="Times New Roman"/>
          <w:sz w:val="24"/>
          <w:szCs w:val="24"/>
        </w:rPr>
      </w:pPr>
    </w:p>
    <w:p w14:paraId="76E231DC" w14:textId="7BDC5900" w:rsidR="002723FB" w:rsidRPr="00F145A4" w:rsidRDefault="00F145A4" w:rsidP="006C3F36">
      <w:pPr>
        <w:spacing w:after="0" w:line="240" w:lineRule="auto"/>
        <w:jc w:val="center"/>
      </w:pPr>
      <w:r w:rsidRPr="00F145A4">
        <w:rPr>
          <w:rFonts w:ascii="Aptos" w:eastAsia="Aptos" w:hAnsi="Aptos" w:cs="Times New Roman"/>
          <w:sz w:val="24"/>
          <w:szCs w:val="24"/>
        </w:rPr>
        <w:tab/>
      </w:r>
      <w:r w:rsidRPr="00F145A4">
        <w:rPr>
          <w:rFonts w:ascii="Times New Roman" w:eastAsia="Times New Roman" w:hAnsi="Times New Roman" w:cs="Times New Roman"/>
          <w:color w:val="000000"/>
          <w:kern w:val="28"/>
          <w:sz w:val="24"/>
          <w:szCs w:val="20"/>
          <w:lang w:eastAsia="lv-LV"/>
        </w:rPr>
        <w:t>DOKUMENTS PARAKSTĪTS AR DROŠU ELEKTRONISKO PARAKSTU UN SATUR LAIKA ZĪMOGU</w:t>
      </w:r>
    </w:p>
    <w:bookmarkEnd w:id="1"/>
    <w:sectPr w:rsidR="002723FB" w:rsidRPr="00F145A4" w:rsidSect="00F145A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E98"/>
    <w:multiLevelType w:val="hybridMultilevel"/>
    <w:tmpl w:val="C5E0A61E"/>
    <w:lvl w:ilvl="0" w:tplc="3D30DC48">
      <w:start w:val="1"/>
      <w:numFmt w:val="decimal"/>
      <w:lvlText w:val="%1."/>
      <w:lvlJc w:val="left"/>
      <w:pPr>
        <w:ind w:left="927" w:hanging="360"/>
      </w:pPr>
      <w:rPr>
        <w:color w:val="auto"/>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224D1EAA"/>
    <w:multiLevelType w:val="hybridMultilevel"/>
    <w:tmpl w:val="31B201C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 w15:restartNumberingAfterBreak="0">
    <w:nsid w:val="4D783B88"/>
    <w:multiLevelType w:val="hybridMultilevel"/>
    <w:tmpl w:val="522E2C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19B6DAC"/>
    <w:multiLevelType w:val="multilevel"/>
    <w:tmpl w:val="93EEA414"/>
    <w:lvl w:ilvl="0">
      <w:start w:val="1"/>
      <w:numFmt w:val="decimal"/>
      <w:lvlText w:val="%1."/>
      <w:lvlJc w:val="left"/>
      <w:pPr>
        <w:tabs>
          <w:tab w:val="num" w:pos="720"/>
        </w:tabs>
        <w:ind w:left="720" w:hanging="360"/>
      </w:pPr>
      <w:rPr>
        <w:rFonts w:hint="default"/>
        <w:b w:val="0"/>
        <w:bCs w:val="0"/>
        <w:color w:val="auto"/>
      </w:rPr>
    </w:lvl>
    <w:lvl w:ilvl="1">
      <w:start w:val="1"/>
      <w:numFmt w:val="decimal"/>
      <w:lvlText w:val="%2."/>
      <w:lvlJc w:val="left"/>
      <w:pPr>
        <w:tabs>
          <w:tab w:val="num" w:pos="1440"/>
        </w:tabs>
        <w:ind w:left="1440" w:hanging="360"/>
      </w:pPr>
      <w:rPr>
        <w:rFonts w:hint="default"/>
        <w:b w:val="0"/>
        <w:bCs w:val="0"/>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559B6565"/>
    <w:multiLevelType w:val="hybridMultilevel"/>
    <w:tmpl w:val="660AE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19A0131"/>
    <w:multiLevelType w:val="hybridMultilevel"/>
    <w:tmpl w:val="E9223AD0"/>
    <w:lvl w:ilvl="0" w:tplc="0426000F">
      <w:start w:val="1"/>
      <w:numFmt w:val="decimal"/>
      <w:lvlText w:val="%1."/>
      <w:lvlJc w:val="left"/>
      <w:pPr>
        <w:ind w:left="927" w:hanging="360"/>
      </w:p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14645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8042">
    <w:abstractNumId w:val="2"/>
  </w:num>
  <w:num w:numId="3" w16cid:durableId="212234046">
    <w:abstractNumId w:val="1"/>
  </w:num>
  <w:num w:numId="4" w16cid:durableId="2041779939">
    <w:abstractNumId w:val="0"/>
  </w:num>
  <w:num w:numId="5" w16cid:durableId="379282260">
    <w:abstractNumId w:val="4"/>
  </w:num>
  <w:num w:numId="6" w16cid:durableId="9845489">
    <w:abstractNumId w:val="5"/>
  </w:num>
  <w:num w:numId="7" w16cid:durableId="1034577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3FB"/>
    <w:rsid w:val="00006F9C"/>
    <w:rsid w:val="00010938"/>
    <w:rsid w:val="000303EB"/>
    <w:rsid w:val="00071CE8"/>
    <w:rsid w:val="000825F3"/>
    <w:rsid w:val="0009545C"/>
    <w:rsid w:val="000957B9"/>
    <w:rsid w:val="00096AB8"/>
    <w:rsid w:val="000A71A7"/>
    <w:rsid w:val="000E29B5"/>
    <w:rsid w:val="000F3451"/>
    <w:rsid w:val="000F440E"/>
    <w:rsid w:val="0010569D"/>
    <w:rsid w:val="0011609F"/>
    <w:rsid w:val="00144E20"/>
    <w:rsid w:val="00180D8A"/>
    <w:rsid w:val="00182111"/>
    <w:rsid w:val="001A7ED1"/>
    <w:rsid w:val="001B6CEB"/>
    <w:rsid w:val="001E7335"/>
    <w:rsid w:val="00205BFE"/>
    <w:rsid w:val="0020604C"/>
    <w:rsid w:val="002168A0"/>
    <w:rsid w:val="00232438"/>
    <w:rsid w:val="00246067"/>
    <w:rsid w:val="00264DE4"/>
    <w:rsid w:val="002723FB"/>
    <w:rsid w:val="002A7113"/>
    <w:rsid w:val="002E74C4"/>
    <w:rsid w:val="00321530"/>
    <w:rsid w:val="003334B7"/>
    <w:rsid w:val="00353CBC"/>
    <w:rsid w:val="003847DF"/>
    <w:rsid w:val="00385C95"/>
    <w:rsid w:val="00386DBB"/>
    <w:rsid w:val="0039239A"/>
    <w:rsid w:val="00397B4A"/>
    <w:rsid w:val="003B2AC4"/>
    <w:rsid w:val="003B319A"/>
    <w:rsid w:val="003B529A"/>
    <w:rsid w:val="003B6D74"/>
    <w:rsid w:val="003C5D91"/>
    <w:rsid w:val="003E0B66"/>
    <w:rsid w:val="003E1611"/>
    <w:rsid w:val="003F154D"/>
    <w:rsid w:val="00441BF9"/>
    <w:rsid w:val="00461F6F"/>
    <w:rsid w:val="00497929"/>
    <w:rsid w:val="004A246D"/>
    <w:rsid w:val="004A4B62"/>
    <w:rsid w:val="004B6D8E"/>
    <w:rsid w:val="004C71B4"/>
    <w:rsid w:val="005065EE"/>
    <w:rsid w:val="005204BD"/>
    <w:rsid w:val="00534BD6"/>
    <w:rsid w:val="00547367"/>
    <w:rsid w:val="005520EA"/>
    <w:rsid w:val="00553335"/>
    <w:rsid w:val="005742EF"/>
    <w:rsid w:val="00584D6F"/>
    <w:rsid w:val="00586C0F"/>
    <w:rsid w:val="00592BFD"/>
    <w:rsid w:val="005A614A"/>
    <w:rsid w:val="005A6BAD"/>
    <w:rsid w:val="005B2582"/>
    <w:rsid w:val="005B5BAD"/>
    <w:rsid w:val="005B6A0D"/>
    <w:rsid w:val="005B6DCB"/>
    <w:rsid w:val="005E43AC"/>
    <w:rsid w:val="005E7A0E"/>
    <w:rsid w:val="00604F5C"/>
    <w:rsid w:val="00635E36"/>
    <w:rsid w:val="00645651"/>
    <w:rsid w:val="00645867"/>
    <w:rsid w:val="006714CB"/>
    <w:rsid w:val="00671EC0"/>
    <w:rsid w:val="00682630"/>
    <w:rsid w:val="00697D88"/>
    <w:rsid w:val="006C0462"/>
    <w:rsid w:val="006C3F36"/>
    <w:rsid w:val="006F4FE7"/>
    <w:rsid w:val="00707930"/>
    <w:rsid w:val="00723985"/>
    <w:rsid w:val="00731BEB"/>
    <w:rsid w:val="007A5F7D"/>
    <w:rsid w:val="007B176F"/>
    <w:rsid w:val="007D2A22"/>
    <w:rsid w:val="007E6F0D"/>
    <w:rsid w:val="00813742"/>
    <w:rsid w:val="00814A23"/>
    <w:rsid w:val="00846DE7"/>
    <w:rsid w:val="008470EE"/>
    <w:rsid w:val="00852351"/>
    <w:rsid w:val="00857049"/>
    <w:rsid w:val="00863584"/>
    <w:rsid w:val="00897867"/>
    <w:rsid w:val="008D4A90"/>
    <w:rsid w:val="008D51D4"/>
    <w:rsid w:val="008E4CE1"/>
    <w:rsid w:val="008F5B9E"/>
    <w:rsid w:val="0091598B"/>
    <w:rsid w:val="00940C84"/>
    <w:rsid w:val="009629F1"/>
    <w:rsid w:val="009702FE"/>
    <w:rsid w:val="0097576B"/>
    <w:rsid w:val="009C26B5"/>
    <w:rsid w:val="009F2F09"/>
    <w:rsid w:val="009F43B4"/>
    <w:rsid w:val="00A00DFF"/>
    <w:rsid w:val="00A075D6"/>
    <w:rsid w:val="00A15892"/>
    <w:rsid w:val="00A54A36"/>
    <w:rsid w:val="00A55446"/>
    <w:rsid w:val="00A8414F"/>
    <w:rsid w:val="00A90D06"/>
    <w:rsid w:val="00AB4343"/>
    <w:rsid w:val="00AF1232"/>
    <w:rsid w:val="00B0694A"/>
    <w:rsid w:val="00B0752B"/>
    <w:rsid w:val="00B10CEA"/>
    <w:rsid w:val="00B3265F"/>
    <w:rsid w:val="00B56266"/>
    <w:rsid w:val="00B8240E"/>
    <w:rsid w:val="00B85531"/>
    <w:rsid w:val="00B920D5"/>
    <w:rsid w:val="00B940CE"/>
    <w:rsid w:val="00BB5964"/>
    <w:rsid w:val="00BC22BE"/>
    <w:rsid w:val="00BC3B0B"/>
    <w:rsid w:val="00BE4175"/>
    <w:rsid w:val="00BF45A9"/>
    <w:rsid w:val="00BF57F6"/>
    <w:rsid w:val="00C10580"/>
    <w:rsid w:val="00C10D4E"/>
    <w:rsid w:val="00C15678"/>
    <w:rsid w:val="00C34933"/>
    <w:rsid w:val="00C3780C"/>
    <w:rsid w:val="00C57935"/>
    <w:rsid w:val="00CA7FDB"/>
    <w:rsid w:val="00CC5E8C"/>
    <w:rsid w:val="00CE5965"/>
    <w:rsid w:val="00CE7A04"/>
    <w:rsid w:val="00D074D5"/>
    <w:rsid w:val="00D202A1"/>
    <w:rsid w:val="00D36114"/>
    <w:rsid w:val="00D5041B"/>
    <w:rsid w:val="00D51EDE"/>
    <w:rsid w:val="00DA0C66"/>
    <w:rsid w:val="00DC08BA"/>
    <w:rsid w:val="00E11C5D"/>
    <w:rsid w:val="00E43AFA"/>
    <w:rsid w:val="00E47652"/>
    <w:rsid w:val="00E553B0"/>
    <w:rsid w:val="00E77D81"/>
    <w:rsid w:val="00E84D0A"/>
    <w:rsid w:val="00E8638F"/>
    <w:rsid w:val="00E875BD"/>
    <w:rsid w:val="00E97C28"/>
    <w:rsid w:val="00EA5506"/>
    <w:rsid w:val="00EC17FE"/>
    <w:rsid w:val="00F13743"/>
    <w:rsid w:val="00F145A4"/>
    <w:rsid w:val="00F1624E"/>
    <w:rsid w:val="00F33E3D"/>
    <w:rsid w:val="00F40DE5"/>
    <w:rsid w:val="00FE02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7D4F"/>
  <w15:chartTrackingRefBased/>
  <w15:docId w15:val="{BAE4E974-830F-4B5C-84C2-F3A1BF07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440E"/>
  </w:style>
  <w:style w:type="paragraph" w:styleId="Virsraksts1">
    <w:name w:val="heading 1"/>
    <w:basedOn w:val="Parasts"/>
    <w:next w:val="Parasts"/>
    <w:link w:val="Virsraksts1Rakstz"/>
    <w:uiPriority w:val="9"/>
    <w:qFormat/>
    <w:rsid w:val="00461F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2723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723F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723F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723F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723F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723F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723F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723F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Sēdes"/>
    <w:basedOn w:val="Virsraksts1"/>
    <w:link w:val="GalveneRakstz1"/>
    <w:qFormat/>
    <w:rsid w:val="00461F6F"/>
    <w:pPr>
      <w:pBdr>
        <w:bottom w:val="single" w:sz="4" w:space="1" w:color="auto"/>
      </w:pBdr>
      <w:spacing w:before="120" w:line="240" w:lineRule="auto"/>
      <w:jc w:val="center"/>
    </w:pPr>
    <w:rPr>
      <w:rFonts w:ascii="Times New Roman" w:hAnsi="Times New Roman"/>
      <w:b/>
      <w:color w:val="000000" w:themeColor="text1"/>
      <w:sz w:val="24"/>
    </w:rPr>
  </w:style>
  <w:style w:type="character" w:customStyle="1" w:styleId="GalveneRakstz">
    <w:name w:val="Galvene Rakstz."/>
    <w:aliases w:val="Sēdes Rakstz."/>
    <w:basedOn w:val="Noklusjumarindkopasfonts"/>
    <w:uiPriority w:val="99"/>
    <w:rsid w:val="00461F6F"/>
    <w:rPr>
      <w:rFonts w:ascii="Times New Roman" w:eastAsia="Calibri" w:hAnsi="Times New Roman" w:cs="Times New Roman"/>
      <w:sz w:val="24"/>
    </w:rPr>
  </w:style>
  <w:style w:type="character" w:customStyle="1" w:styleId="GalveneRakstz1">
    <w:name w:val="Galvene Rakstz.1"/>
    <w:aliases w:val="Sēdes Rakstz.1"/>
    <w:basedOn w:val="Noklusjumarindkopasfonts"/>
    <w:link w:val="Galvene"/>
    <w:qFormat/>
    <w:locked/>
    <w:rsid w:val="00461F6F"/>
    <w:rPr>
      <w:rFonts w:ascii="Times New Roman" w:eastAsiaTheme="majorEastAsia" w:hAnsi="Times New Roman" w:cstheme="majorBidi"/>
      <w:b/>
      <w:color w:val="000000" w:themeColor="text1"/>
      <w:sz w:val="24"/>
      <w:szCs w:val="32"/>
    </w:rPr>
  </w:style>
  <w:style w:type="character" w:customStyle="1" w:styleId="Virsraksts1Rakstz">
    <w:name w:val="Virsraksts 1 Rakstz."/>
    <w:basedOn w:val="Noklusjumarindkopasfonts"/>
    <w:link w:val="Virsraksts1"/>
    <w:uiPriority w:val="9"/>
    <w:rsid w:val="00461F6F"/>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2723F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723F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723F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723F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723F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723F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723F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723F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72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723F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723F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723F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723F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723FB"/>
    <w:rPr>
      <w:i/>
      <w:iCs/>
      <w:color w:val="404040" w:themeColor="text1" w:themeTint="BF"/>
    </w:rPr>
  </w:style>
  <w:style w:type="paragraph" w:styleId="Sarakstarindkopa">
    <w:name w:val="List Paragraph"/>
    <w:basedOn w:val="Parasts"/>
    <w:uiPriority w:val="34"/>
    <w:qFormat/>
    <w:rsid w:val="002723FB"/>
    <w:pPr>
      <w:ind w:left="720"/>
      <w:contextualSpacing/>
    </w:pPr>
  </w:style>
  <w:style w:type="character" w:styleId="Intensvsizclums">
    <w:name w:val="Intense Emphasis"/>
    <w:basedOn w:val="Noklusjumarindkopasfonts"/>
    <w:uiPriority w:val="21"/>
    <w:qFormat/>
    <w:rsid w:val="002723FB"/>
    <w:rPr>
      <w:i/>
      <w:iCs/>
      <w:color w:val="2F5496" w:themeColor="accent1" w:themeShade="BF"/>
    </w:rPr>
  </w:style>
  <w:style w:type="paragraph" w:styleId="Intensvscitts">
    <w:name w:val="Intense Quote"/>
    <w:basedOn w:val="Parasts"/>
    <w:next w:val="Parasts"/>
    <w:link w:val="IntensvscittsRakstz"/>
    <w:uiPriority w:val="30"/>
    <w:qFormat/>
    <w:rsid w:val="002723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723FB"/>
    <w:rPr>
      <w:i/>
      <w:iCs/>
      <w:color w:val="2F5496" w:themeColor="accent1" w:themeShade="BF"/>
    </w:rPr>
  </w:style>
  <w:style w:type="character" w:styleId="Intensvaatsauce">
    <w:name w:val="Intense Reference"/>
    <w:basedOn w:val="Noklusjumarindkopasfonts"/>
    <w:uiPriority w:val="32"/>
    <w:qFormat/>
    <w:rsid w:val="002723FB"/>
    <w:rPr>
      <w:b/>
      <w:bCs/>
      <w:smallCaps/>
      <w:color w:val="2F5496" w:themeColor="accent1" w:themeShade="BF"/>
      <w:spacing w:val="5"/>
    </w:rPr>
  </w:style>
  <w:style w:type="character" w:styleId="Hipersaite">
    <w:name w:val="Hyperlink"/>
    <w:basedOn w:val="Noklusjumarindkopasfonts"/>
    <w:uiPriority w:val="99"/>
    <w:unhideWhenUsed/>
    <w:rsid w:val="002723FB"/>
    <w:rPr>
      <w:color w:val="0563C1" w:themeColor="hyperlink"/>
      <w:u w:val="single"/>
    </w:rPr>
  </w:style>
  <w:style w:type="character" w:customStyle="1" w:styleId="Neatrisintapieminana1">
    <w:name w:val="Neatrisināta pieminēšana1"/>
    <w:basedOn w:val="Noklusjumarindkopasfonts"/>
    <w:uiPriority w:val="99"/>
    <w:semiHidden/>
    <w:unhideWhenUsed/>
    <w:rsid w:val="002723FB"/>
    <w:rPr>
      <w:color w:val="605E5C"/>
      <w:shd w:val="clear" w:color="auto" w:fill="E1DFDD"/>
    </w:rPr>
  </w:style>
  <w:style w:type="character" w:styleId="Izmantotahipersaite">
    <w:name w:val="FollowedHyperlink"/>
    <w:basedOn w:val="Noklusjumarindkopasfonts"/>
    <w:uiPriority w:val="99"/>
    <w:semiHidden/>
    <w:unhideWhenUsed/>
    <w:rsid w:val="00071CE8"/>
    <w:rPr>
      <w:color w:val="954F72" w:themeColor="followedHyperlink"/>
      <w:u w:val="single"/>
    </w:rPr>
  </w:style>
  <w:style w:type="character" w:styleId="Neatrisintapieminana">
    <w:name w:val="Unresolved Mention"/>
    <w:basedOn w:val="Noklusjumarindkopasfonts"/>
    <w:uiPriority w:val="99"/>
    <w:semiHidden/>
    <w:unhideWhenUsed/>
    <w:rsid w:val="005B6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olatvija.lv/geo/tapis?document=op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olatvija.lv/geo/tapis?document=open" TargetMode="External"/><Relationship Id="rId5" Type="http://schemas.openxmlformats.org/officeDocument/2006/relationships/numbering" Target="numbering.xml"/><Relationship Id="rId10" Type="http://schemas.openxmlformats.org/officeDocument/2006/relationships/hyperlink" Target="mailto:marcis.mistris@inbox.lv"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898FDC4CA0108449E94B342C8DBC7C8" ma:contentTypeVersion="11" ma:contentTypeDescription="Izveidot jaunu dokumentu." ma:contentTypeScope="" ma:versionID="9f295911e70e5441fdd4de16452ef33b">
  <xsd:schema xmlns:xsd="http://www.w3.org/2001/XMLSchema" xmlns:xs="http://www.w3.org/2001/XMLSchema" xmlns:p="http://schemas.microsoft.com/office/2006/metadata/properties" xmlns:ns2="e3e2bbdd-9575-4558-90be-e0dfd70d6f00" xmlns:ns3="1f610974-9938-45c7-80c0-d6074115db3e" targetNamespace="http://schemas.microsoft.com/office/2006/metadata/properties" ma:root="true" ma:fieldsID="f88a7b82089cc37f08a686f6273d5436" ns2:_="" ns3:_="">
    <xsd:import namespace="e3e2bbdd-9575-4558-90be-e0dfd70d6f00"/>
    <xsd:import namespace="1f610974-9938-45c7-80c0-d6074115db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2bbdd-9575-4558-90be-e0dfd70d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ab1ffaf5-992f-4bce-a6cf-1d433c0eb7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10974-9938-45c7-80c0-d6074115db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4c0967-1504-4cc1-99c3-07e81e957ec5}" ma:internalName="TaxCatchAll" ma:showField="CatchAllData" ma:web="1f610974-9938-45c7-80c0-d6074115d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e2bbdd-9575-4558-90be-e0dfd70d6f00">
      <Terms xmlns="http://schemas.microsoft.com/office/infopath/2007/PartnerControls"/>
    </lcf76f155ced4ddcb4097134ff3c332f>
    <TaxCatchAll xmlns="1f610974-9938-45c7-80c0-d6074115db3e" xsi:nil="true"/>
  </documentManagement>
</p:properties>
</file>

<file path=customXml/itemProps1.xml><?xml version="1.0" encoding="utf-8"?>
<ds:datastoreItem xmlns:ds="http://schemas.openxmlformats.org/officeDocument/2006/customXml" ds:itemID="{CAFE67F7-9960-4696-BC4C-4A4287B5001C}">
  <ds:schemaRefs>
    <ds:schemaRef ds:uri="http://schemas.openxmlformats.org/officeDocument/2006/bibliography"/>
  </ds:schemaRefs>
</ds:datastoreItem>
</file>

<file path=customXml/itemProps2.xml><?xml version="1.0" encoding="utf-8"?>
<ds:datastoreItem xmlns:ds="http://schemas.openxmlformats.org/officeDocument/2006/customXml" ds:itemID="{CE439DDB-1A21-414A-928B-0D866D4864BE}">
  <ds:schemaRefs>
    <ds:schemaRef ds:uri="http://schemas.microsoft.com/sharepoint/v3/contenttype/forms"/>
  </ds:schemaRefs>
</ds:datastoreItem>
</file>

<file path=customXml/itemProps3.xml><?xml version="1.0" encoding="utf-8"?>
<ds:datastoreItem xmlns:ds="http://schemas.openxmlformats.org/officeDocument/2006/customXml" ds:itemID="{9BDEDAA1-E8D5-4EF7-80DC-31B0F852C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2bbdd-9575-4558-90be-e0dfd70d6f00"/>
    <ds:schemaRef ds:uri="1f610974-9938-45c7-80c0-d6074115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4B7AD5-7F64-459A-BCCA-C44C8A2870D5}">
  <ds:schemaRefs>
    <ds:schemaRef ds:uri="http://schemas.microsoft.com/office/2006/metadata/properties"/>
    <ds:schemaRef ds:uri="http://schemas.microsoft.com/office/infopath/2007/PartnerControls"/>
    <ds:schemaRef ds:uri="e3e2bbdd-9575-4558-90be-e0dfd70d6f00"/>
    <ds:schemaRef ds:uri="1f610974-9938-45c7-80c0-d6074115db3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8554</Words>
  <Characters>4876</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Sprudzāne</dc:creator>
  <cp:keywords/>
  <dc:description/>
  <cp:lastModifiedBy>Anda Sprūde</cp:lastModifiedBy>
  <cp:revision>2</cp:revision>
  <dcterms:created xsi:type="dcterms:W3CDTF">2025-09-30T07:14:00Z</dcterms:created>
  <dcterms:modified xsi:type="dcterms:W3CDTF">2025-09-30T07:14:00Z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0x0101007898FDC4CA0108449E94B342C8DBC7C8</vt:lpwstr>
  </property>
</Properties>
</file>