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1A4F" w14:textId="77777777" w:rsidR="00EA17B2" w:rsidRDefault="00EA17B2" w:rsidP="001468F6">
      <w:pPr>
        <w:pStyle w:val="Galvene"/>
      </w:pPr>
      <w:r>
        <w:rPr>
          <w:noProof/>
          <w:lang w:eastAsia="lv-LV"/>
        </w:rPr>
        <w:drawing>
          <wp:inline distT="0" distB="0" distL="0" distR="0" wp14:anchorId="4051DBD1" wp14:editId="1F6AB4C6">
            <wp:extent cx="5772150" cy="721995"/>
            <wp:effectExtent l="0" t="0" r="0" b="1905"/>
            <wp:docPr id="1944361843" name="Attēls 194436184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78428" cy="722780"/>
                    </a:xfrm>
                    <a:prstGeom prst="rect">
                      <a:avLst/>
                    </a:prstGeom>
                    <a:noFill/>
                    <a:ln>
                      <a:noFill/>
                    </a:ln>
                  </pic:spPr>
                </pic:pic>
              </a:graphicData>
            </a:graphic>
          </wp:inline>
        </w:drawing>
      </w:r>
    </w:p>
    <w:p w14:paraId="2A7F2D08" w14:textId="77777777" w:rsidR="00EA17B2" w:rsidRDefault="00EA17B2" w:rsidP="001468F6">
      <w:pPr>
        <w:pStyle w:val="Galvene"/>
        <w:jc w:val="center"/>
      </w:pPr>
    </w:p>
    <w:p w14:paraId="6BEF47B2" w14:textId="77777777" w:rsidR="00EA17B2" w:rsidRPr="0084118C" w:rsidRDefault="00EA17B2" w:rsidP="001468F6">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559E75EB" w14:textId="77777777" w:rsidR="00EA17B2" w:rsidRDefault="00EA17B2" w:rsidP="001468F6">
      <w:pPr>
        <w:pStyle w:val="Galvene"/>
        <w:rPr>
          <w:rFonts w:ascii="Arial" w:hAnsi="Arial" w:cs="Arial"/>
        </w:rPr>
      </w:pPr>
    </w:p>
    <w:p w14:paraId="3B1E94C2" w14:textId="77777777" w:rsidR="00EA17B2" w:rsidRPr="00E13393" w:rsidRDefault="00EA17B2" w:rsidP="001468F6">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1F3DAEE5" w14:textId="77777777" w:rsidR="00EA17B2" w:rsidRDefault="00EA17B2" w:rsidP="001468F6">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1C6B478F" w14:textId="3A68C067" w:rsidR="00EA17B2" w:rsidRDefault="00EA17B2" w:rsidP="001468F6">
      <w:pPr>
        <w:jc w:val="center"/>
        <w:rPr>
          <w:b/>
          <w:szCs w:val="24"/>
        </w:rPr>
      </w:pPr>
      <w:r>
        <w:rPr>
          <w:b/>
          <w:szCs w:val="24"/>
        </w:rPr>
        <w:t>DOMES SĒDES PROTOKOLA Nr. 12 PIELIKUMS</w:t>
      </w:r>
    </w:p>
    <w:p w14:paraId="5AA4ED8C" w14:textId="77777777" w:rsidR="00EA17B2" w:rsidRDefault="00EA17B2" w:rsidP="001468F6">
      <w:pPr>
        <w:rPr>
          <w:bCs/>
          <w:szCs w:val="24"/>
        </w:rPr>
      </w:pPr>
    </w:p>
    <w:p w14:paraId="043A0155" w14:textId="11FDC6B9" w:rsidR="00EA17B2" w:rsidRPr="00674E97" w:rsidRDefault="00EA17B2" w:rsidP="001468F6">
      <w:pPr>
        <w:rPr>
          <w:bCs/>
          <w:szCs w:val="24"/>
        </w:rPr>
      </w:pPr>
      <w:r w:rsidRPr="00EE473B">
        <w:rPr>
          <w:bCs/>
          <w:color w:val="auto"/>
          <w:szCs w:val="24"/>
        </w:rPr>
        <w:t xml:space="preserve">2025. gada </w:t>
      </w:r>
      <w:r>
        <w:rPr>
          <w:bCs/>
          <w:color w:val="auto"/>
          <w:szCs w:val="24"/>
        </w:rPr>
        <w:t>26. novembris</w:t>
      </w:r>
      <w:r w:rsidRPr="00EE473B">
        <w:rPr>
          <w:bCs/>
          <w:color w:val="auto"/>
          <w:szCs w:val="24"/>
        </w:rPr>
        <w:t> </w:t>
      </w:r>
    </w:p>
    <w:p w14:paraId="6E393596" w14:textId="77777777" w:rsidR="00BD62BE" w:rsidRDefault="00BD62BE" w:rsidP="001468F6">
      <w:pPr>
        <w:rPr>
          <w:rFonts w:eastAsiaTheme="minorHAnsi"/>
        </w:rPr>
      </w:pPr>
    </w:p>
    <w:p w14:paraId="6D621688" w14:textId="77777777" w:rsidR="001468F6" w:rsidRPr="001468F6" w:rsidRDefault="001468F6" w:rsidP="001468F6">
      <w:pPr>
        <w:keepNext/>
        <w:keepLines/>
        <w:pBdr>
          <w:bottom w:val="single" w:sz="4" w:space="1" w:color="auto"/>
        </w:pBdr>
        <w:jc w:val="center"/>
        <w:outlineLvl w:val="0"/>
        <w:rPr>
          <w:rFonts w:cstheme="majorBidi"/>
          <w:b/>
          <w:noProof/>
          <w:color w:val="000000" w:themeColor="text1"/>
          <w:kern w:val="0"/>
          <w:szCs w:val="32"/>
        </w:rPr>
      </w:pPr>
      <w:r w:rsidRPr="001468F6">
        <w:rPr>
          <w:rFonts w:cstheme="majorBidi"/>
          <w:b/>
          <w:noProof/>
          <w:color w:val="000000" w:themeColor="text1"/>
          <w:kern w:val="0"/>
          <w:szCs w:val="32"/>
        </w:rPr>
        <w:t>LĒMUMS Nr.53</w:t>
      </w:r>
    </w:p>
    <w:p w14:paraId="67075C32" w14:textId="77777777" w:rsidR="001468F6" w:rsidRPr="001468F6" w:rsidRDefault="001468F6" w:rsidP="001468F6">
      <w:pPr>
        <w:keepNext/>
        <w:keepLines/>
        <w:pBdr>
          <w:bottom w:val="single" w:sz="4" w:space="1" w:color="auto"/>
        </w:pBdr>
        <w:jc w:val="center"/>
        <w:outlineLvl w:val="0"/>
        <w:rPr>
          <w:rFonts w:cstheme="majorBidi"/>
          <w:b/>
          <w:noProof/>
          <w:color w:val="000000" w:themeColor="text1"/>
          <w:kern w:val="0"/>
          <w:szCs w:val="32"/>
        </w:rPr>
      </w:pPr>
      <w:bookmarkStart w:id="0" w:name="_Hlk213406277"/>
      <w:r w:rsidRPr="001468F6">
        <w:rPr>
          <w:rFonts w:cstheme="majorBidi"/>
          <w:b/>
          <w:noProof/>
          <w:color w:val="000000" w:themeColor="text1"/>
          <w:kern w:val="0"/>
          <w:szCs w:val="32"/>
        </w:rPr>
        <w:t>Par nekustamo īpašumu “Viesturi - 1” (kadastra Nr.8076 009 0001), “Upmaļi – 1”, (kadastra Nr. 8076 009 0021), “Upmaļi – 3”, (kadastra Nr. 8076 009 0023), “Upmaļgolferi”, (kadastra Nr. 8076 009 0039) un “Mazjāņi”, (kadastra Nr. 8076 009 0076), Mārupes pagastā, Mārupes novadā, detālplānojuma apstiprināšanu</w:t>
      </w:r>
    </w:p>
    <w:bookmarkEnd w:id="0"/>
    <w:p w14:paraId="2068EB45" w14:textId="77777777" w:rsidR="001468F6" w:rsidRPr="001468F6" w:rsidRDefault="001468F6" w:rsidP="001468F6">
      <w:pPr>
        <w:suppressAutoHyphens/>
        <w:rPr>
          <w:rFonts w:eastAsia="Calibri"/>
          <w:i/>
          <w:iCs/>
          <w:color w:val="auto"/>
          <w:kern w:val="0"/>
          <w:szCs w:val="24"/>
          <w:lang w:eastAsia="ar-SA"/>
        </w:rPr>
      </w:pPr>
      <w:r w:rsidRPr="001468F6">
        <w:rPr>
          <w:rFonts w:eastAsia="Calibri"/>
          <w:i/>
          <w:iCs/>
          <w:color w:val="auto"/>
          <w:kern w:val="0"/>
          <w:szCs w:val="24"/>
          <w:lang w:eastAsia="ar-SA"/>
        </w:rPr>
        <w:t>Adresāti: SIA GOLFA SKOLA VIESTURI, e-adrese</w:t>
      </w:r>
    </w:p>
    <w:p w14:paraId="74166844" w14:textId="77777777" w:rsidR="001468F6" w:rsidRPr="001468F6" w:rsidRDefault="001468F6" w:rsidP="001468F6">
      <w:pPr>
        <w:suppressAutoHyphens/>
        <w:rPr>
          <w:rFonts w:eastAsia="Calibri"/>
          <w:i/>
          <w:iCs/>
          <w:color w:val="auto"/>
          <w:kern w:val="0"/>
          <w:szCs w:val="24"/>
          <w:lang w:eastAsia="ar-SA"/>
        </w:rPr>
      </w:pPr>
      <w:r w:rsidRPr="001468F6">
        <w:rPr>
          <w:rFonts w:eastAsia="Calibri"/>
          <w:i/>
          <w:iCs/>
          <w:color w:val="auto"/>
          <w:kern w:val="0"/>
          <w:szCs w:val="24"/>
          <w:lang w:eastAsia="ar-SA"/>
        </w:rPr>
        <w:tab/>
        <w:t xml:space="preserve">   Sabiedrība ar ierobežotu atbildību "GOLF ESTATE INTERNATIONAL", e-adrese </w:t>
      </w:r>
    </w:p>
    <w:p w14:paraId="1AAAED5E" w14:textId="77777777" w:rsidR="001468F6" w:rsidRPr="001468F6" w:rsidRDefault="001468F6" w:rsidP="001468F6">
      <w:pPr>
        <w:suppressAutoHyphens/>
        <w:ind w:firstLine="709"/>
        <w:rPr>
          <w:rFonts w:eastAsia="Calibri"/>
          <w:i/>
          <w:iCs/>
          <w:color w:val="auto"/>
          <w:kern w:val="0"/>
          <w:szCs w:val="24"/>
          <w:lang w:eastAsia="ar-SA"/>
        </w:rPr>
      </w:pPr>
      <w:r w:rsidRPr="001468F6">
        <w:rPr>
          <w:rFonts w:eastAsia="Calibri"/>
          <w:i/>
          <w:iCs/>
          <w:color w:val="auto"/>
          <w:kern w:val="0"/>
          <w:szCs w:val="24"/>
          <w:lang w:eastAsia="ar-SA"/>
        </w:rPr>
        <w:t xml:space="preserve">  Sabiedrība ar ierobežotu atbildību “8.Darbnīca”, e-adrese</w:t>
      </w:r>
    </w:p>
    <w:p w14:paraId="2A6101F2" w14:textId="77777777" w:rsidR="001468F6" w:rsidRPr="001468F6" w:rsidRDefault="001468F6" w:rsidP="001468F6">
      <w:pPr>
        <w:suppressAutoHyphens/>
        <w:rPr>
          <w:rFonts w:eastAsia="Calibri"/>
          <w:bCs/>
          <w:szCs w:val="24"/>
        </w:rPr>
      </w:pPr>
      <w:r w:rsidRPr="001468F6">
        <w:rPr>
          <w:color w:val="auto"/>
          <w:kern w:val="0"/>
          <w:szCs w:val="24"/>
          <w:lang w:eastAsia="ar-SA"/>
        </w:rPr>
        <w:t xml:space="preserve"> </w:t>
      </w:r>
      <w:r w:rsidRPr="001468F6">
        <w:rPr>
          <w:rFonts w:eastAsia="Calibri"/>
          <w:bCs/>
          <w:szCs w:val="24"/>
        </w:rPr>
        <w:t xml:space="preserve"> </w:t>
      </w:r>
    </w:p>
    <w:p w14:paraId="66946FBD" w14:textId="324AEFDD" w:rsidR="001468F6" w:rsidRPr="001468F6" w:rsidRDefault="001468F6" w:rsidP="001468F6">
      <w:pPr>
        <w:ind w:firstLine="567"/>
        <w:jc w:val="both"/>
        <w:rPr>
          <w:rFonts w:eastAsia="Calibri"/>
          <w:color w:val="auto"/>
          <w:kern w:val="0"/>
          <w:szCs w:val="24"/>
          <w:lang w:eastAsia="en-US"/>
        </w:rPr>
      </w:pPr>
      <w:r w:rsidRPr="001468F6">
        <w:rPr>
          <w:rFonts w:eastAsia="Calibri"/>
          <w:color w:val="auto"/>
          <w:kern w:val="0"/>
          <w:szCs w:val="24"/>
          <w:lang w:eastAsia="en-US"/>
        </w:rPr>
        <w:t>Mārupes novada pašvaldības (turpmāk – Pašvaldība) dome, izskatot nekustamo īpašumu “Viesturi - 1” (kadastra Nr.8076 009 0001),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1”, (kadastra Nr. 8076 009 0021),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3”, (kadastra Nr. 8076 009 0023), “</w:t>
      </w:r>
      <w:proofErr w:type="spellStart"/>
      <w:r w:rsidRPr="001468F6">
        <w:rPr>
          <w:rFonts w:eastAsia="Calibri"/>
          <w:color w:val="auto"/>
          <w:kern w:val="0"/>
          <w:szCs w:val="24"/>
          <w:lang w:eastAsia="en-US"/>
        </w:rPr>
        <w:t>Upmaļgolferi</w:t>
      </w:r>
      <w:proofErr w:type="spellEnd"/>
      <w:r w:rsidRPr="001468F6">
        <w:rPr>
          <w:rFonts w:eastAsia="Calibri"/>
          <w:color w:val="auto"/>
          <w:kern w:val="0"/>
          <w:szCs w:val="24"/>
          <w:lang w:eastAsia="en-US"/>
        </w:rPr>
        <w:t>”, (kadastra Nr. 8076 009 0039) un “</w:t>
      </w:r>
      <w:proofErr w:type="spellStart"/>
      <w:r w:rsidRPr="001468F6">
        <w:rPr>
          <w:rFonts w:eastAsia="Calibri"/>
          <w:color w:val="auto"/>
          <w:kern w:val="0"/>
          <w:szCs w:val="24"/>
          <w:lang w:eastAsia="en-US"/>
        </w:rPr>
        <w:t>Mazjāņi</w:t>
      </w:r>
      <w:proofErr w:type="spellEnd"/>
      <w:r w:rsidRPr="001468F6">
        <w:rPr>
          <w:rFonts w:eastAsia="Calibri"/>
          <w:color w:val="auto"/>
          <w:kern w:val="0"/>
          <w:szCs w:val="24"/>
          <w:lang w:eastAsia="en-US"/>
        </w:rPr>
        <w:t xml:space="preserve">”, (kadastra Nr. 8076 009 0076), Mārupes pagastā, Mārupes novadā, detālplānojuma (turpmāk – Detālplānojums) izstrādātāja Sabiedrības ar ierobežotu atbildību "8.Darbnīca", reģistrācijas Nr.40103480281, iesniegumu (reģistrēts Pašvaldībā 2025.gada 13.oktobrī ar Nr. 1/2.1-2/894), kuru saskaņā ar statūtiem parakstījusi valdes locekle </w:t>
      </w:r>
      <w:r w:rsidR="00EE360C">
        <w:rPr>
          <w:rFonts w:eastAsia="Calibri"/>
          <w:color w:val="auto"/>
          <w:kern w:val="0"/>
          <w:szCs w:val="24"/>
          <w:lang w:eastAsia="en-US"/>
        </w:rPr>
        <w:t>[…]</w:t>
      </w:r>
      <w:r w:rsidRPr="001468F6">
        <w:rPr>
          <w:rFonts w:eastAsia="Calibri"/>
          <w:color w:val="auto"/>
          <w:kern w:val="0"/>
          <w:szCs w:val="24"/>
          <w:lang w:eastAsia="en-US"/>
        </w:rPr>
        <w:t>, ar kuru iesniegta detālplānojuma redakcija lēmuma pieņemšanai par tās apstiprināšanu, konstatē:</w:t>
      </w:r>
    </w:p>
    <w:p w14:paraId="678F82CB" w14:textId="77777777" w:rsidR="001468F6" w:rsidRPr="001468F6" w:rsidRDefault="001468F6" w:rsidP="001468F6">
      <w:pPr>
        <w:ind w:firstLine="360"/>
        <w:jc w:val="both"/>
        <w:rPr>
          <w:rFonts w:eastAsia="Calibri"/>
          <w:color w:val="auto"/>
          <w:kern w:val="0"/>
          <w:szCs w:val="24"/>
          <w:lang w:eastAsia="en-US"/>
        </w:rPr>
      </w:pPr>
    </w:p>
    <w:p w14:paraId="07999D7C" w14:textId="77777777" w:rsidR="001468F6" w:rsidRPr="001468F6" w:rsidRDefault="001468F6" w:rsidP="001468F6">
      <w:pPr>
        <w:numPr>
          <w:ilvl w:val="0"/>
          <w:numId w:val="5"/>
        </w:numPr>
        <w:suppressAutoHyphens/>
        <w:jc w:val="both"/>
        <w:rPr>
          <w:rFonts w:eastAsia="Calibri"/>
          <w:color w:val="auto"/>
          <w:kern w:val="0"/>
          <w:szCs w:val="24"/>
          <w:lang w:eastAsia="en-US"/>
        </w:rPr>
      </w:pPr>
      <w:r w:rsidRPr="001468F6">
        <w:rPr>
          <w:rFonts w:eastAsia="Calibri"/>
          <w:color w:val="auto"/>
          <w:kern w:val="0"/>
          <w:szCs w:val="24"/>
          <w:lang w:eastAsia="en-US"/>
        </w:rPr>
        <w:t>Detālplānojuma izstrādes teritorijā ir iekļauti sekojoši īpašumi:</w:t>
      </w:r>
    </w:p>
    <w:p w14:paraId="2B3B5B91" w14:textId="77777777" w:rsidR="001468F6" w:rsidRPr="001468F6" w:rsidRDefault="001468F6" w:rsidP="001468F6">
      <w:pPr>
        <w:numPr>
          <w:ilvl w:val="1"/>
          <w:numId w:val="5"/>
        </w:numPr>
        <w:suppressAutoHyphens/>
        <w:jc w:val="both"/>
        <w:rPr>
          <w:rFonts w:eastAsia="Calibri"/>
          <w:color w:val="auto"/>
          <w:kern w:val="0"/>
          <w:szCs w:val="24"/>
          <w:lang w:eastAsia="en-US"/>
        </w:rPr>
      </w:pPr>
      <w:r w:rsidRPr="001468F6">
        <w:rPr>
          <w:rFonts w:eastAsia="Calibri"/>
          <w:color w:val="auto"/>
          <w:kern w:val="0"/>
          <w:szCs w:val="24"/>
          <w:lang w:eastAsia="en-US"/>
        </w:rPr>
        <w:t xml:space="preserve">Nekustamā īpašuma “Viesturi - 1” (kadastra Nr.8076 009 0001), zemes vienība ar kadastra apzīmējumu 8076 009 0001, Mārupes pagasts, Mārupes novads, reģistrēta Mārupes pagasta zemesgrāmatas nodalījumā Nr.48 un īpašuma tiesības uz to nostiprinātas SIA GOLFA SKOLA VIESTURI, reģistrācijas numurs 40103535147. </w:t>
      </w:r>
    </w:p>
    <w:p w14:paraId="1F348206" w14:textId="77777777" w:rsidR="001468F6" w:rsidRPr="001468F6" w:rsidRDefault="001468F6" w:rsidP="001468F6">
      <w:pPr>
        <w:numPr>
          <w:ilvl w:val="1"/>
          <w:numId w:val="5"/>
        </w:numPr>
        <w:suppressAutoHyphens/>
        <w:jc w:val="both"/>
        <w:rPr>
          <w:rFonts w:eastAsia="Calibri"/>
          <w:color w:val="auto"/>
          <w:kern w:val="0"/>
          <w:szCs w:val="24"/>
          <w:lang w:eastAsia="en-US"/>
        </w:rPr>
      </w:pPr>
      <w:r w:rsidRPr="001468F6">
        <w:rPr>
          <w:rFonts w:eastAsia="Calibri"/>
          <w:color w:val="auto"/>
          <w:kern w:val="0"/>
          <w:szCs w:val="24"/>
          <w:lang w:eastAsia="en-US"/>
        </w:rPr>
        <w:t>Nekustamā īpašuma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- 1” (kadastra Nr. 8076 009 0021), zemes vienības ar kadastra apzīmējumiem 8076 009 0021 un 8076 009 0038, Mārupes pagasts, Mārupes novads, </w:t>
      </w:r>
      <w:bookmarkStart w:id="1" w:name="_Hlk213404082"/>
      <w:r w:rsidRPr="001468F6">
        <w:rPr>
          <w:rFonts w:eastAsia="Calibri"/>
          <w:color w:val="auto"/>
          <w:kern w:val="0"/>
          <w:szCs w:val="24"/>
          <w:lang w:eastAsia="en-US"/>
        </w:rPr>
        <w:t xml:space="preserve">reģistrētas Mārupes pagasta zemesgrāmatas nodalījumā Nr. 100000008123 un īpašuma tiesības uz to nostiprinātas </w:t>
      </w:r>
      <w:bookmarkStart w:id="2" w:name="_Hlk213405562"/>
      <w:r w:rsidRPr="001468F6">
        <w:rPr>
          <w:rFonts w:eastAsia="Calibri"/>
          <w:color w:val="auto"/>
          <w:kern w:val="0"/>
          <w:szCs w:val="24"/>
          <w:lang w:eastAsia="en-US"/>
        </w:rPr>
        <w:t>sabiedrībai ar ierobežotu atbildību "GOLF ESTATE INTERNATIONAL", reģistrācijas Nr. 40003835868</w:t>
      </w:r>
      <w:bookmarkEnd w:id="2"/>
      <w:r w:rsidRPr="001468F6">
        <w:rPr>
          <w:rFonts w:eastAsia="Calibri"/>
          <w:color w:val="auto"/>
          <w:kern w:val="0"/>
          <w:szCs w:val="24"/>
          <w:lang w:eastAsia="en-US"/>
        </w:rPr>
        <w:t xml:space="preserve">. </w:t>
      </w:r>
      <w:bookmarkEnd w:id="1"/>
    </w:p>
    <w:p w14:paraId="3C6CEA6F" w14:textId="77777777" w:rsidR="001468F6" w:rsidRPr="001468F6" w:rsidRDefault="001468F6" w:rsidP="001468F6">
      <w:pPr>
        <w:numPr>
          <w:ilvl w:val="1"/>
          <w:numId w:val="5"/>
        </w:numPr>
        <w:suppressAutoHyphens/>
        <w:jc w:val="both"/>
        <w:rPr>
          <w:rFonts w:eastAsia="Calibri"/>
          <w:color w:val="auto"/>
          <w:kern w:val="0"/>
          <w:szCs w:val="24"/>
          <w:lang w:eastAsia="en-US"/>
        </w:rPr>
      </w:pPr>
      <w:r w:rsidRPr="001468F6">
        <w:rPr>
          <w:rFonts w:eastAsia="Calibri"/>
          <w:color w:val="auto"/>
          <w:kern w:val="0"/>
          <w:szCs w:val="24"/>
          <w:lang w:eastAsia="en-US"/>
        </w:rPr>
        <w:t>Nekustamā īpašuma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- 3” (kadastra Nr. 8076 009 0023), zemes vienības ar kadastra apzīmējumiem 8076 009 0023 un 8076 009 0041, Mārupes pagasts, Mārupes novads, reģistrētas Mārupes pagasta zemesgrāmatas nodalījumā Nr. 1532 un īpašuma tiesības uz to nostiprinātas sabiedrībai ar ierobežotu atbildību "GOLF ESTATE INTERNATIONAL", reģistrācijas Nr. 40003835868. </w:t>
      </w:r>
    </w:p>
    <w:p w14:paraId="396A7E64" w14:textId="77777777" w:rsidR="001468F6" w:rsidRPr="001468F6" w:rsidRDefault="001468F6" w:rsidP="001468F6">
      <w:pPr>
        <w:numPr>
          <w:ilvl w:val="1"/>
          <w:numId w:val="5"/>
        </w:numPr>
        <w:suppressAutoHyphens/>
        <w:jc w:val="both"/>
        <w:rPr>
          <w:rFonts w:eastAsia="Calibri"/>
          <w:color w:val="auto"/>
          <w:kern w:val="0"/>
          <w:szCs w:val="24"/>
          <w:lang w:eastAsia="en-US"/>
        </w:rPr>
      </w:pPr>
      <w:r w:rsidRPr="001468F6">
        <w:rPr>
          <w:rFonts w:eastAsia="Calibri"/>
          <w:color w:val="auto"/>
          <w:kern w:val="0"/>
          <w:szCs w:val="24"/>
          <w:lang w:eastAsia="en-US"/>
        </w:rPr>
        <w:t>Nekustamā īpašuma “</w:t>
      </w:r>
      <w:proofErr w:type="spellStart"/>
      <w:r w:rsidRPr="001468F6">
        <w:rPr>
          <w:rFonts w:eastAsia="Calibri"/>
          <w:color w:val="auto"/>
          <w:kern w:val="0"/>
          <w:szCs w:val="24"/>
          <w:lang w:eastAsia="en-US"/>
        </w:rPr>
        <w:t>Upmaļgolferi</w:t>
      </w:r>
      <w:proofErr w:type="spellEnd"/>
      <w:r w:rsidRPr="001468F6">
        <w:rPr>
          <w:rFonts w:eastAsia="Calibri"/>
          <w:color w:val="auto"/>
          <w:kern w:val="0"/>
          <w:szCs w:val="24"/>
          <w:lang w:eastAsia="en-US"/>
        </w:rPr>
        <w:t xml:space="preserve">” (kadastra Nr. 8076 009 0039), zemes vienība ar kadastra apzīmējumu 8076 009 0039, Mārupes pagasts, Mārupes novads, reģistrēta Mārupes pagasta zemesgrāmatas nodalījumā Nr. 100000395560 un īpašuma tiesības uz to nostiprinātas SIA GOLFA SKOLA VIESTURI, reģistrācijas numurs 40103535147. </w:t>
      </w:r>
    </w:p>
    <w:p w14:paraId="457F828B" w14:textId="77777777" w:rsidR="001468F6" w:rsidRPr="001468F6" w:rsidRDefault="001468F6" w:rsidP="001468F6">
      <w:pPr>
        <w:numPr>
          <w:ilvl w:val="1"/>
          <w:numId w:val="5"/>
        </w:numPr>
        <w:suppressAutoHyphens/>
        <w:jc w:val="both"/>
        <w:rPr>
          <w:rFonts w:eastAsia="Calibri"/>
          <w:color w:val="auto"/>
          <w:kern w:val="0"/>
          <w:szCs w:val="24"/>
          <w:lang w:eastAsia="en-US"/>
        </w:rPr>
      </w:pPr>
      <w:r w:rsidRPr="001468F6">
        <w:rPr>
          <w:rFonts w:eastAsia="Calibri"/>
          <w:color w:val="auto"/>
          <w:kern w:val="0"/>
          <w:szCs w:val="24"/>
          <w:lang w:eastAsia="en-US"/>
        </w:rPr>
        <w:lastRenderedPageBreak/>
        <w:t>Nekustamā īpašuma “</w:t>
      </w:r>
      <w:proofErr w:type="spellStart"/>
      <w:r w:rsidRPr="001468F6">
        <w:rPr>
          <w:rFonts w:eastAsia="Calibri"/>
          <w:color w:val="auto"/>
          <w:kern w:val="0"/>
          <w:szCs w:val="24"/>
          <w:lang w:eastAsia="en-US"/>
        </w:rPr>
        <w:t>Mazjāņi</w:t>
      </w:r>
      <w:proofErr w:type="spellEnd"/>
      <w:r w:rsidRPr="001468F6">
        <w:rPr>
          <w:rFonts w:eastAsia="Calibri"/>
          <w:color w:val="auto"/>
          <w:kern w:val="0"/>
          <w:szCs w:val="24"/>
          <w:lang w:eastAsia="en-US"/>
        </w:rPr>
        <w:t>” (kadastra Nr. 8076 009 0076), zemes vienība ar kadastra apzīmējumu 8076 009 0076, Mārupes pagasts, Mārupes novads, reģistrēta Mārupes pagasta zemesgrāmatas nodalījumā Nr. 100000237499 un īpašuma tiesības uz to nostiprinātas SIA GOLFA SKOLA VIESTURI, reģistrācijas numurs 40103535147. Saskaņā ar Nekustamā īpašuma valsts kadastra informācijas sistēmas datiem uz zemes vienības atrodas trīs būves ar kadastra apzīmējumiem 8076 009 0021 001, 8076 009 0021 002, 8076 009 0021 003, kas reģistrētas Mārupes pagasta zemesgrāmatas nodalījumā Nr. 100000008123 un īpašuma tiesības uz tām ir nostiprinātas sabiedrībai ar ierobežotu atbildību "GOLF ESTATE INTERNATIONAL", reģistrācijas Nr. 40003835868.</w:t>
      </w:r>
    </w:p>
    <w:p w14:paraId="47BFDB86" w14:textId="77777777" w:rsidR="001468F6" w:rsidRPr="001468F6" w:rsidRDefault="001468F6" w:rsidP="001468F6">
      <w:pPr>
        <w:numPr>
          <w:ilvl w:val="0"/>
          <w:numId w:val="5"/>
        </w:numPr>
        <w:suppressAutoHyphens/>
        <w:jc w:val="both"/>
        <w:rPr>
          <w:rFonts w:eastAsia="Calibri"/>
          <w:color w:val="auto"/>
          <w:kern w:val="0"/>
          <w:szCs w:val="24"/>
          <w:lang w:eastAsia="en-US"/>
        </w:rPr>
      </w:pPr>
      <w:r w:rsidRPr="001468F6">
        <w:rPr>
          <w:rFonts w:eastAsia="Calibri"/>
          <w:color w:val="auto"/>
          <w:kern w:val="0"/>
          <w:szCs w:val="24"/>
          <w:lang w:eastAsia="en-US"/>
        </w:rPr>
        <w:t>Detālplānojuma izstrāde nekustamo īpašumu “Viesturi - 1” (kadastra Nr.8076 009 0001),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1”, (kadastra Nr. 8076 009 0021),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3”, (kadastra Nr. 8076 009 0023), “</w:t>
      </w:r>
      <w:proofErr w:type="spellStart"/>
      <w:r w:rsidRPr="001468F6">
        <w:rPr>
          <w:rFonts w:eastAsia="Calibri"/>
          <w:color w:val="auto"/>
          <w:kern w:val="0"/>
          <w:szCs w:val="24"/>
          <w:lang w:eastAsia="en-US"/>
        </w:rPr>
        <w:t>Upmaļgolferi</w:t>
      </w:r>
      <w:proofErr w:type="spellEnd"/>
      <w:r w:rsidRPr="001468F6">
        <w:rPr>
          <w:rFonts w:eastAsia="Calibri"/>
          <w:color w:val="auto"/>
          <w:kern w:val="0"/>
          <w:szCs w:val="24"/>
          <w:lang w:eastAsia="en-US"/>
        </w:rPr>
        <w:t>”, (kadastra Nr. 8076 009 0039) un “</w:t>
      </w:r>
      <w:proofErr w:type="spellStart"/>
      <w:r w:rsidRPr="001468F6">
        <w:rPr>
          <w:rFonts w:eastAsia="Calibri"/>
          <w:color w:val="auto"/>
          <w:kern w:val="0"/>
          <w:szCs w:val="24"/>
          <w:lang w:eastAsia="en-US"/>
        </w:rPr>
        <w:t>Mazjāņi</w:t>
      </w:r>
      <w:proofErr w:type="spellEnd"/>
      <w:r w:rsidRPr="001468F6">
        <w:rPr>
          <w:rFonts w:eastAsia="Calibri"/>
          <w:color w:val="auto"/>
          <w:kern w:val="0"/>
          <w:szCs w:val="24"/>
          <w:lang w:eastAsia="en-US"/>
        </w:rPr>
        <w:t>”, (kadastra Nr. 8076 009 0076), Mārupes pagastā, Mārupes novadā, teritorijai uzsākta pamatojoties uz Pašvaldības domes 2023.gada 30.augusta lēmumu Nr. 46 (protokols Nr.16), apstiprinot Darba uzdevumu Nr.</w:t>
      </w:r>
      <w:bookmarkStart w:id="3" w:name="_Hlk213405895"/>
      <w:r w:rsidRPr="001468F6">
        <w:rPr>
          <w:rFonts w:eastAsia="Calibri"/>
          <w:color w:val="auto"/>
          <w:kern w:val="0"/>
          <w:szCs w:val="24"/>
          <w:lang w:eastAsia="en-US"/>
        </w:rPr>
        <w:t> 28/2-8/6-2023</w:t>
      </w:r>
      <w:bookmarkEnd w:id="3"/>
      <w:r w:rsidRPr="001468F6">
        <w:rPr>
          <w:rFonts w:eastAsia="Calibri"/>
          <w:color w:val="auto"/>
          <w:kern w:val="0"/>
          <w:szCs w:val="24"/>
          <w:lang w:eastAsia="en-US"/>
        </w:rPr>
        <w:t xml:space="preserve">. </w:t>
      </w:r>
    </w:p>
    <w:p w14:paraId="26557308" w14:textId="77777777" w:rsidR="001468F6" w:rsidRPr="001468F6" w:rsidRDefault="001468F6" w:rsidP="001468F6">
      <w:pPr>
        <w:widowControl w:val="0"/>
        <w:numPr>
          <w:ilvl w:val="0"/>
          <w:numId w:val="5"/>
        </w:numPr>
        <w:suppressAutoHyphens/>
        <w:adjustRightInd w:val="0"/>
        <w:ind w:right="-1"/>
        <w:contextualSpacing/>
        <w:jc w:val="both"/>
        <w:rPr>
          <w:rFonts w:eastAsia="Calibri"/>
          <w:color w:val="auto"/>
          <w:kern w:val="0"/>
          <w:szCs w:val="24"/>
          <w:lang w:eastAsia="en-US"/>
        </w:rPr>
      </w:pPr>
      <w:r w:rsidRPr="001468F6">
        <w:rPr>
          <w:rFonts w:eastAsia="Calibri"/>
          <w:color w:val="auto"/>
          <w:kern w:val="0"/>
          <w:szCs w:val="24"/>
          <w:lang w:eastAsia="en-US"/>
        </w:rPr>
        <w:t xml:space="preserve">Publiskai apspriešanai Detālplānojuma projekts nodots ar Pašvaldības domes 2025.gada 28.maija lēmumu Nr.47 (protokols Nr.8). </w:t>
      </w:r>
      <w:r w:rsidRPr="001468F6">
        <w:rPr>
          <w:rFonts w:eastAsia="Calibri"/>
          <w:bCs/>
          <w:color w:val="auto"/>
          <w:kern w:val="0"/>
          <w:szCs w:val="24"/>
          <w:lang w:eastAsia="en-US"/>
        </w:rPr>
        <w:t>Publiskā apspriešana norisinājās laikā no 2025.gada 16.jūnija līdz 2025.gada 15.jūlijam</w:t>
      </w:r>
      <w:r w:rsidRPr="001468F6">
        <w:rPr>
          <w:rFonts w:eastAsia="Calibri"/>
          <w:color w:val="auto"/>
          <w:kern w:val="0"/>
          <w:szCs w:val="24"/>
          <w:shd w:val="clear" w:color="auto" w:fill="FFFFFF"/>
          <w:lang w:eastAsia="en-US"/>
        </w:rPr>
        <w:t xml:space="preserve">. </w:t>
      </w:r>
      <w:bookmarkStart w:id="4" w:name="_Hlk205374681"/>
      <w:bookmarkStart w:id="5" w:name="_Hlk194574270"/>
      <w:r w:rsidRPr="001468F6">
        <w:rPr>
          <w:rFonts w:eastAsia="Calibri"/>
          <w:color w:val="auto"/>
          <w:kern w:val="0"/>
          <w:szCs w:val="24"/>
          <w:shd w:val="clear" w:color="auto" w:fill="FFFFFF"/>
          <w:lang w:eastAsia="en-US"/>
        </w:rPr>
        <w:t>Informācija par</w:t>
      </w:r>
      <w:bookmarkEnd w:id="4"/>
      <w:r w:rsidRPr="001468F6">
        <w:rPr>
          <w:rFonts w:eastAsia="Calibri"/>
          <w:color w:val="auto"/>
          <w:kern w:val="0"/>
          <w:szCs w:val="24"/>
          <w:shd w:val="clear" w:color="auto" w:fill="FFFFFF"/>
          <w:lang w:eastAsia="en-US"/>
        </w:rPr>
        <w:t xml:space="preserve"> </w:t>
      </w:r>
      <w:bookmarkEnd w:id="5"/>
      <w:r w:rsidRPr="001468F6">
        <w:rPr>
          <w:rFonts w:eastAsia="Calibri"/>
          <w:color w:val="auto"/>
          <w:kern w:val="0"/>
          <w:szCs w:val="24"/>
          <w:shd w:val="clear" w:color="auto" w:fill="FFFFFF"/>
          <w:lang w:eastAsia="en-US"/>
        </w:rPr>
        <w:t xml:space="preserve">publiskās apspriešanas norisi un informēšanas pasākumiem ietverta </w:t>
      </w:r>
      <w:r w:rsidRPr="001468F6">
        <w:rPr>
          <w:rFonts w:eastAsia="Calibri"/>
          <w:i/>
          <w:color w:val="auto"/>
          <w:kern w:val="0"/>
          <w:szCs w:val="24"/>
          <w:lang w:eastAsia="en-US"/>
        </w:rPr>
        <w:t>Ziņojumā par detālplānojuma publiskās   apspriešanas norisi un saņemto priekšlikumu vērā ņemšanu vai    noraidīšanu  </w:t>
      </w:r>
      <w:r w:rsidRPr="001468F6">
        <w:rPr>
          <w:rFonts w:eastAsia="Calibri"/>
          <w:color w:val="auto"/>
          <w:kern w:val="0"/>
          <w:szCs w:val="24"/>
          <w:lang w:eastAsia="en-US"/>
        </w:rPr>
        <w:t> </w:t>
      </w:r>
      <w:r w:rsidRPr="001468F6">
        <w:rPr>
          <w:rFonts w:eastAsia="Calibri"/>
          <w:i/>
          <w:iCs/>
          <w:color w:val="auto"/>
          <w:kern w:val="0"/>
          <w:szCs w:val="24"/>
          <w:lang w:eastAsia="en-US"/>
        </w:rPr>
        <w:t>(turpmāk   –</w:t>
      </w:r>
      <w:r w:rsidRPr="001468F6">
        <w:rPr>
          <w:rFonts w:eastAsia="Calibri"/>
          <w:color w:val="auto"/>
          <w:kern w:val="0"/>
          <w:szCs w:val="24"/>
          <w:lang w:eastAsia="en-US"/>
        </w:rPr>
        <w:t>   </w:t>
      </w:r>
      <w:r w:rsidRPr="001468F6">
        <w:rPr>
          <w:rFonts w:eastAsia="Calibri"/>
          <w:i/>
          <w:color w:val="auto"/>
          <w:kern w:val="0"/>
          <w:szCs w:val="24"/>
          <w:lang w:eastAsia="en-US"/>
        </w:rPr>
        <w:t>Ziņojums par apspriešanu</w:t>
      </w:r>
      <w:r w:rsidRPr="001468F6">
        <w:rPr>
          <w:rFonts w:eastAsia="Calibri"/>
          <w:color w:val="auto"/>
          <w:kern w:val="0"/>
          <w:szCs w:val="24"/>
          <w:lang w:eastAsia="en-US"/>
        </w:rPr>
        <w:t>)</w:t>
      </w:r>
      <w:r w:rsidRPr="001468F6">
        <w:rPr>
          <w:rFonts w:eastAsia="Calibri"/>
          <w:color w:val="auto"/>
          <w:kern w:val="0"/>
          <w:szCs w:val="24"/>
          <w:shd w:val="clear" w:color="auto" w:fill="FFFFFF"/>
          <w:lang w:eastAsia="en-US"/>
        </w:rPr>
        <w:t xml:space="preserve">, kas publicēts </w:t>
      </w:r>
      <w:hyperlink r:id="rId6" w:anchor="document_32970" w:history="1">
        <w:r w:rsidRPr="001468F6">
          <w:rPr>
            <w:color w:val="0000FF"/>
            <w:kern w:val="0"/>
            <w:szCs w:val="24"/>
            <w:u w:val="single"/>
            <w:lang w:eastAsia="ar-SA"/>
          </w:rPr>
          <w:t>https://geolatvija.lv/geo/tapis?document=open#document_32970</w:t>
        </w:r>
      </w:hyperlink>
      <w:r w:rsidRPr="001468F6">
        <w:rPr>
          <w:rFonts w:eastAsia="Calibri"/>
          <w:color w:val="auto"/>
          <w:kern w:val="0"/>
          <w:szCs w:val="24"/>
          <w:lang w:eastAsia="en-US"/>
        </w:rPr>
        <w:t>.</w:t>
      </w:r>
    </w:p>
    <w:p w14:paraId="372ABB18" w14:textId="77777777" w:rsidR="001468F6" w:rsidRPr="001468F6" w:rsidRDefault="001468F6" w:rsidP="001468F6">
      <w:pPr>
        <w:numPr>
          <w:ilvl w:val="0"/>
          <w:numId w:val="5"/>
        </w:numPr>
        <w:suppressAutoHyphens/>
        <w:contextualSpacing/>
        <w:jc w:val="both"/>
        <w:rPr>
          <w:rFonts w:eastAsia="Calibri"/>
          <w:color w:val="auto"/>
          <w:kern w:val="0"/>
          <w:szCs w:val="24"/>
          <w:lang w:eastAsia="en-US"/>
        </w:rPr>
      </w:pPr>
      <w:r w:rsidRPr="001468F6">
        <w:rPr>
          <w:rFonts w:eastAsia="Calibri"/>
          <w:color w:val="auto"/>
          <w:kern w:val="0"/>
          <w:szCs w:val="24"/>
          <w:lang w:eastAsia="en-US"/>
        </w:rPr>
        <w:t>Detālplānojuma projekts tika iesniegts institūcijām, kas sniedza nosacījumus Detālplānojuma izstrādei. Visas institūcijas sniegušas pozitīvus atzinumus,</w:t>
      </w:r>
      <w:r w:rsidRPr="001468F6">
        <w:rPr>
          <w:color w:val="auto"/>
          <w:kern w:val="0"/>
          <w:szCs w:val="24"/>
          <w:lang w:eastAsia="ar-SA"/>
        </w:rPr>
        <w:t xml:space="preserve"> informāciju par to var skatīt </w:t>
      </w:r>
      <w:r w:rsidRPr="001468F6">
        <w:rPr>
          <w:rFonts w:eastAsia="Calibri"/>
          <w:color w:val="auto"/>
          <w:kern w:val="0"/>
          <w:szCs w:val="24"/>
          <w:lang w:eastAsia="en-US"/>
        </w:rPr>
        <w:t xml:space="preserve">Pārskatā par nosacījumiem un atzinumiem. Tomēr publiskās apspriešanas procesa laikā pamatojoties uz valsts un pašvaldības institūciju atzinumiem un norādījumiem Detālplānojuma projektā tika veikti redakcionāli labojumi, kas ir pievienoti Ziņojumā par redakcionālu labojumu veikšanu Detālplānojuma projektam un Ziņojumā par detālplānojuma publiskās apspriešanas norisi un saņemto priekšlikumu vērā ņemšanu vai noraidīšanu III. daļā – Ziņojums par nepieciešamajiem precizējumiem (sk. </w:t>
      </w:r>
      <w:hyperlink r:id="rId7" w:anchor="document_32970" w:history="1">
        <w:r w:rsidRPr="001468F6">
          <w:rPr>
            <w:color w:val="0000FF"/>
            <w:kern w:val="0"/>
            <w:szCs w:val="24"/>
            <w:u w:val="single"/>
            <w:lang w:eastAsia="ar-SA"/>
          </w:rPr>
          <w:t>https://geolatvija.lv/geo/tapis?document=open#document_32970</w:t>
        </w:r>
      </w:hyperlink>
      <w:r w:rsidRPr="001468F6">
        <w:rPr>
          <w:rFonts w:eastAsia="Calibri"/>
          <w:color w:val="auto"/>
          <w:kern w:val="0"/>
          <w:szCs w:val="24"/>
          <w:lang w:eastAsia="en-US"/>
        </w:rPr>
        <w:t>).</w:t>
      </w:r>
    </w:p>
    <w:p w14:paraId="7D58629A" w14:textId="13935B98" w:rsidR="001468F6" w:rsidRPr="001468F6" w:rsidRDefault="001468F6" w:rsidP="001468F6">
      <w:pPr>
        <w:numPr>
          <w:ilvl w:val="0"/>
          <w:numId w:val="5"/>
        </w:numPr>
        <w:suppressAutoHyphens/>
        <w:contextualSpacing/>
        <w:jc w:val="both"/>
        <w:rPr>
          <w:rFonts w:eastAsia="Calibri"/>
          <w:color w:val="auto"/>
          <w:kern w:val="0"/>
          <w:szCs w:val="24"/>
          <w:lang w:eastAsia="en-US"/>
        </w:rPr>
      </w:pPr>
      <w:r w:rsidRPr="001468F6">
        <w:rPr>
          <w:rFonts w:eastAsia="Calibri"/>
          <w:color w:val="auto"/>
          <w:kern w:val="0"/>
          <w:szCs w:val="24"/>
          <w:lang w:eastAsia="en-US"/>
        </w:rPr>
        <w:t xml:space="preserve">Nekustamā īpašuma īpašnieks un Detālplānojuma īstenotājs SIA GOLFA SKOLA VIESTURI, reģistrācijas numurs 40103535147, un Sabiedrība ar ierobežotu atbildību "GOLF ESTATE INTERNATIONAL", reģistrācijas Nr. 40003835868, kuru vārdā saskaņā ar statūtiem rīkojas valdes loceklis </w:t>
      </w:r>
      <w:r w:rsidR="00EE360C">
        <w:rPr>
          <w:rFonts w:eastAsia="Calibri"/>
          <w:color w:val="auto"/>
          <w:kern w:val="0"/>
          <w:szCs w:val="24"/>
          <w:lang w:eastAsia="en-US"/>
        </w:rPr>
        <w:t>[…]</w:t>
      </w:r>
      <w:r w:rsidRPr="001468F6">
        <w:rPr>
          <w:rFonts w:eastAsia="Calibri"/>
          <w:color w:val="auto"/>
          <w:kern w:val="0"/>
          <w:szCs w:val="24"/>
          <w:lang w:eastAsia="en-US"/>
        </w:rPr>
        <w:t>, 2025.gada 10.novembrī ir saskaņojis Administratīvā līguma projektu par detālplānojuma īstenošanu.</w:t>
      </w:r>
    </w:p>
    <w:p w14:paraId="42CBBAD0" w14:textId="77777777" w:rsidR="001468F6" w:rsidRPr="001468F6" w:rsidRDefault="001468F6" w:rsidP="001468F6">
      <w:pPr>
        <w:numPr>
          <w:ilvl w:val="0"/>
          <w:numId w:val="5"/>
        </w:numPr>
        <w:suppressAutoHyphens/>
        <w:contextualSpacing/>
        <w:jc w:val="both"/>
        <w:rPr>
          <w:rFonts w:eastAsia="Calibri"/>
          <w:color w:val="auto"/>
          <w:kern w:val="0"/>
          <w:szCs w:val="24"/>
          <w:lang w:eastAsia="en-US"/>
        </w:rPr>
      </w:pPr>
      <w:r w:rsidRPr="001468F6">
        <w:rPr>
          <w:rFonts w:eastAsia="Calibri"/>
          <w:color w:val="auto"/>
          <w:kern w:val="0"/>
          <w:szCs w:val="24"/>
          <w:lang w:eastAsia="en-US"/>
        </w:rPr>
        <w:t>Detālplānojuma redakcija atbilst Mārupes novada domes 2013.gada 18.jūnija saistošajiem noteikumiem Nr.11/2013 “Mārupes novada teritorijas plānojumu 2014.-2026. gadam” apstiprinātajam Mārupes novada (šobrīd Mārupes un Mārupes pagasta) teritorijas plānojuma Teritorijas izmantošanas un apbūves noteikumu un Ministru kabineta 2014. gada 14.oktobra noteikumu Nr. 628 „Noteikumi par pašvaldību teritorijas attīstības plānošanas dokumentiem” prasībām, un ir izpildītas Darba uzdevuma Nr.</w:t>
      </w:r>
      <w:r w:rsidRPr="001468F6">
        <w:rPr>
          <w:color w:val="auto"/>
          <w:kern w:val="0"/>
          <w:szCs w:val="24"/>
          <w:lang w:eastAsia="ar-SA"/>
        </w:rPr>
        <w:t xml:space="preserve"> </w:t>
      </w:r>
      <w:r w:rsidRPr="001468F6">
        <w:rPr>
          <w:rFonts w:eastAsia="Calibri"/>
          <w:color w:val="auto"/>
          <w:kern w:val="0"/>
          <w:szCs w:val="24"/>
          <w:lang w:eastAsia="en-US"/>
        </w:rPr>
        <w:t>28/2-8/6-2023 prasības.</w:t>
      </w:r>
    </w:p>
    <w:p w14:paraId="1CCA839F" w14:textId="77777777" w:rsidR="001468F6" w:rsidRPr="001468F6" w:rsidRDefault="001468F6" w:rsidP="001468F6">
      <w:pPr>
        <w:ind w:firstLine="567"/>
        <w:jc w:val="both"/>
        <w:rPr>
          <w:szCs w:val="24"/>
        </w:rPr>
      </w:pPr>
      <w:r w:rsidRPr="001468F6">
        <w:rPr>
          <w:szCs w:val="24"/>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Detālplānojums zaudē spēku arī tad, ja ir beidzies termiņš, kurā bija jāuzsāk tā īstenošana, un gada laikā pēc šā termiņa izbeigšanās tas nav pagarināts. Vispārīgo administratīvo aktu, ar kuru apstiprināts detālplānojums, vietējā pašvaldība </w:t>
      </w:r>
      <w:proofErr w:type="spellStart"/>
      <w:r w:rsidRPr="001468F6">
        <w:rPr>
          <w:szCs w:val="24"/>
        </w:rPr>
        <w:t>nosūta</w:t>
      </w:r>
      <w:proofErr w:type="spellEnd"/>
      <w:r w:rsidRPr="001468F6">
        <w:rPr>
          <w:szCs w:val="24"/>
        </w:rPr>
        <w:t xml:space="preserve"> publicēšanai oficiālajā izdevumā “Latvijas Vēstnesis”, izmantojot teritorijas attīstības plānošanas informācijas sistēmu un ietverot administratīvajā aktā hipersaiti ar unikālo identifikatoru uz </w:t>
      </w:r>
      <w:proofErr w:type="spellStart"/>
      <w:r w:rsidRPr="001468F6">
        <w:rPr>
          <w:szCs w:val="24"/>
        </w:rPr>
        <w:t>ģeoportālā</w:t>
      </w:r>
      <w:proofErr w:type="spellEnd"/>
      <w:r w:rsidRPr="001468F6">
        <w:rPr>
          <w:szCs w:val="24"/>
        </w:rPr>
        <w:t xml:space="preserve"> pieejamo apstiprinātā detālplānojuma interaktīvo grafisko daļu, kas ir administratīvā akta neatņemama sastāvdaļa.</w:t>
      </w:r>
    </w:p>
    <w:p w14:paraId="20283E3C" w14:textId="77777777" w:rsidR="001468F6" w:rsidRPr="001468F6" w:rsidRDefault="001468F6" w:rsidP="001468F6">
      <w:pPr>
        <w:ind w:firstLine="567"/>
        <w:jc w:val="both"/>
        <w:rPr>
          <w:szCs w:val="24"/>
        </w:rPr>
      </w:pPr>
      <w:r w:rsidRPr="001468F6">
        <w:rPr>
          <w:szCs w:val="24"/>
        </w:rPr>
        <w:t xml:space="preserve">Atbilstoši Teritorijas attīstības plānošanas likuma 31.panta pirmajai, otrajai un trešajai daļai detālplānojumu īsteno saskaņā ar administratīvo līgumu, kas noslēgts starp vietējo pašvaldību un </w:t>
      </w:r>
      <w:r w:rsidRPr="001468F6">
        <w:rPr>
          <w:szCs w:val="24"/>
        </w:rPr>
        <w:lastRenderedPageBreak/>
        <w:t>detālplānojuma īstenotāju.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Vietējā pašvaldība var noteikt termiņu, kurā uzsākama detālplānojuma īstenošana — detālplānojuma teritorijas izbūve (izmantošana) atbilstoši detālplānojuma risinājumam un noteiktajām prasībām. Zemes vienību sadalīšana vai apvienošana saskaņā ar detālplānojumu nav uzskatāma par detālplānojuma īstenošanu.</w:t>
      </w:r>
    </w:p>
    <w:p w14:paraId="42E8449C" w14:textId="77777777" w:rsidR="001468F6" w:rsidRPr="001468F6" w:rsidRDefault="001468F6" w:rsidP="001468F6">
      <w:pPr>
        <w:ind w:firstLine="567"/>
        <w:jc w:val="both"/>
        <w:rPr>
          <w:color w:val="ED7D31"/>
          <w:szCs w:val="24"/>
        </w:rPr>
      </w:pPr>
      <w:r w:rsidRPr="001468F6">
        <w:rPr>
          <w:szCs w:val="24"/>
        </w:rPr>
        <w:t>Ministru kabineta 2014.gada 14.oktobra noteikumu Nr. 628 “Noteikumi par pašvaldību teritorijas attīstības plānošanas dokumentiem” 119.punkts noteic, ka Pašvaldība 20 darbdienu laikā no dienas, kad izstrādes vadītājs ir nodrošinājis pieejamību šo noteikumu 118. punktā minētajiem dokumentiem, pieņem vienu no šādiem lēmumiem: par detālplānojuma projekta apstiprināšanu un vispārīgā administratīvā akta izdošanu (119.1.apakšpunkts), par detālplānojuma projekta pilnveidošanu vai jaunas redakcijas izstrādi, norādot lēmuma pamatojumu (119.2.apakšpunkts), par atteikumu apstiprināt detālplānojumu, norādot lēmuma pamatojumu (119.3.apakšpunkts).</w:t>
      </w:r>
    </w:p>
    <w:p w14:paraId="639CF314" w14:textId="77777777" w:rsidR="001468F6" w:rsidRPr="001468F6" w:rsidRDefault="001468F6" w:rsidP="001468F6">
      <w:pPr>
        <w:ind w:firstLine="567"/>
        <w:jc w:val="both"/>
        <w:rPr>
          <w:color w:val="ED7D31"/>
          <w:szCs w:val="24"/>
        </w:rPr>
      </w:pPr>
      <w:r w:rsidRPr="001468F6">
        <w:rPr>
          <w:szCs w:val="24"/>
        </w:rPr>
        <w:t xml:space="preserve">Ievērojot iepriekš minēto un pamatojoties uz Pašvaldību likuma 10.panta pirmās daļas 21.punktu, Teritorijas attīstības plānošanas likuma 12.panta pirmo daļu, 29., 30.pantu, 31.panta pirmo, otro un trešo daļu, Ministru kabineta 2014.gada 14.oktobra noteikumu Nr.628 “Noteikumi par pašvaldību teritorijas attīstības plānošanas dokumentiem” 119.1.apakšpunktu, 124. un 125.punktu, kā arī ņemot vērā </w:t>
      </w:r>
      <w:r w:rsidRPr="001468F6">
        <w:rPr>
          <w:b/>
          <w:bCs/>
          <w:szCs w:val="24"/>
        </w:rPr>
        <w:t>Attīstības komitejas</w:t>
      </w:r>
      <w:r w:rsidRPr="001468F6">
        <w:rPr>
          <w:szCs w:val="24"/>
        </w:rPr>
        <w:t xml:space="preserve"> 2025.gada 19.novembra atzinumu pieņemt iesniegto lēmumprojektu </w:t>
      </w:r>
      <w:r w:rsidRPr="001468F6">
        <w:rPr>
          <w:i/>
          <w:iCs/>
          <w:szCs w:val="24"/>
        </w:rPr>
        <w:t xml:space="preserve">“Par nekustamo īpašumu </w:t>
      </w:r>
      <w:bookmarkStart w:id="6" w:name="_Hlk213406328"/>
      <w:r w:rsidRPr="001468F6">
        <w:rPr>
          <w:i/>
          <w:iCs/>
          <w:szCs w:val="24"/>
        </w:rPr>
        <w:t>“Viesturi - 1” (kadastra Nr.8076 009 0001), “</w:t>
      </w:r>
      <w:proofErr w:type="spellStart"/>
      <w:r w:rsidRPr="001468F6">
        <w:rPr>
          <w:i/>
          <w:iCs/>
          <w:szCs w:val="24"/>
        </w:rPr>
        <w:t>Upmaļi</w:t>
      </w:r>
      <w:proofErr w:type="spellEnd"/>
      <w:r w:rsidRPr="001468F6">
        <w:rPr>
          <w:i/>
          <w:iCs/>
          <w:szCs w:val="24"/>
        </w:rPr>
        <w:t xml:space="preserve"> – 1”, (kadastra Nr. 8076 009 0021), “</w:t>
      </w:r>
      <w:proofErr w:type="spellStart"/>
      <w:r w:rsidRPr="001468F6">
        <w:rPr>
          <w:i/>
          <w:iCs/>
          <w:szCs w:val="24"/>
        </w:rPr>
        <w:t>Upmaļi</w:t>
      </w:r>
      <w:proofErr w:type="spellEnd"/>
      <w:r w:rsidRPr="001468F6">
        <w:rPr>
          <w:i/>
          <w:iCs/>
          <w:szCs w:val="24"/>
        </w:rPr>
        <w:t xml:space="preserve"> – 3”, (kadastra Nr. 8076 009 0023), “</w:t>
      </w:r>
      <w:proofErr w:type="spellStart"/>
      <w:r w:rsidRPr="001468F6">
        <w:rPr>
          <w:i/>
          <w:iCs/>
          <w:szCs w:val="24"/>
        </w:rPr>
        <w:t>Upmaļgolferi</w:t>
      </w:r>
      <w:proofErr w:type="spellEnd"/>
      <w:r w:rsidRPr="001468F6">
        <w:rPr>
          <w:i/>
          <w:iCs/>
          <w:szCs w:val="24"/>
        </w:rPr>
        <w:t>”, (kadastra Nr. 8076 009 0039) un “</w:t>
      </w:r>
      <w:proofErr w:type="spellStart"/>
      <w:r w:rsidRPr="001468F6">
        <w:rPr>
          <w:i/>
          <w:iCs/>
          <w:szCs w:val="24"/>
        </w:rPr>
        <w:t>Mazjāņi</w:t>
      </w:r>
      <w:proofErr w:type="spellEnd"/>
      <w:r w:rsidRPr="001468F6">
        <w:rPr>
          <w:i/>
          <w:iCs/>
          <w:szCs w:val="24"/>
        </w:rPr>
        <w:t>”, (kadastra Nr. 8076 009 0076), Mārupes pagastā, Mārupes novadā</w:t>
      </w:r>
      <w:bookmarkEnd w:id="6"/>
      <w:r w:rsidRPr="001468F6">
        <w:rPr>
          <w:i/>
          <w:iCs/>
          <w:szCs w:val="24"/>
        </w:rPr>
        <w:t>, detālplānojuma apstiprināšanu”</w:t>
      </w:r>
      <w:r w:rsidRPr="001468F6">
        <w:rPr>
          <w:szCs w:val="24"/>
        </w:rPr>
        <w:t xml:space="preserve">, atklāti balsojot ar 18 balsīm „par” </w:t>
      </w:r>
      <w:r w:rsidRPr="001468F6">
        <w:rPr>
          <w:i/>
          <w:iCs/>
          <w:szCs w:val="24"/>
        </w:rPr>
        <w:t>(</w:t>
      </w:r>
      <w:r w:rsidRPr="001468F6">
        <w:rPr>
          <w:rFonts w:eastAsia="Aptos"/>
          <w:i/>
          <w:color w:val="auto"/>
          <w:kern w:val="0"/>
          <w:szCs w:val="24"/>
          <w:lang w:eastAsia="en-US"/>
        </w:rPr>
        <w:t xml:space="preserve">Aivars Osītis, </w:t>
      </w:r>
      <w:r w:rsidRPr="001468F6">
        <w:rPr>
          <w:rFonts w:eastAsiaTheme="majorEastAsia"/>
          <w:i/>
          <w:iCs/>
          <w:kern w:val="0"/>
          <w:szCs w:val="24"/>
          <w:lang w:eastAsia="en-US"/>
        </w:rPr>
        <w:t xml:space="preserve">Andris </w:t>
      </w:r>
      <w:proofErr w:type="spellStart"/>
      <w:r w:rsidRPr="001468F6">
        <w:rPr>
          <w:rFonts w:eastAsiaTheme="majorEastAsia"/>
          <w:i/>
          <w:iCs/>
          <w:kern w:val="0"/>
          <w:szCs w:val="24"/>
          <w:lang w:eastAsia="en-US"/>
        </w:rPr>
        <w:t>Puide</w:t>
      </w:r>
      <w:proofErr w:type="spellEnd"/>
      <w:r w:rsidRPr="001468F6">
        <w:rPr>
          <w:rFonts w:eastAsiaTheme="majorEastAsia"/>
          <w:i/>
          <w:iCs/>
          <w:kern w:val="0"/>
          <w:szCs w:val="24"/>
          <w:lang w:eastAsia="en-US"/>
        </w:rPr>
        <w:t xml:space="preserve">, Renārs Freibergs, Edgars Jansons, Edgars </w:t>
      </w:r>
      <w:proofErr w:type="spellStart"/>
      <w:r w:rsidRPr="001468F6">
        <w:rPr>
          <w:rFonts w:eastAsiaTheme="majorEastAsia"/>
          <w:i/>
          <w:iCs/>
          <w:kern w:val="0"/>
          <w:szCs w:val="24"/>
          <w:lang w:eastAsia="en-US"/>
        </w:rPr>
        <w:t>Jākobsons</w:t>
      </w:r>
      <w:proofErr w:type="spellEnd"/>
      <w:r w:rsidRPr="001468F6">
        <w:rPr>
          <w:rFonts w:eastAsiaTheme="majorEastAsia"/>
          <w:i/>
          <w:iCs/>
          <w:kern w:val="0"/>
          <w:szCs w:val="24"/>
          <w:lang w:eastAsia="en-US"/>
        </w:rPr>
        <w:t xml:space="preserve">, Oskars </w:t>
      </w:r>
      <w:proofErr w:type="spellStart"/>
      <w:r w:rsidRPr="001468F6">
        <w:rPr>
          <w:rFonts w:eastAsiaTheme="majorEastAsia"/>
          <w:i/>
          <w:iCs/>
          <w:kern w:val="0"/>
          <w:szCs w:val="24"/>
          <w:lang w:eastAsia="en-US"/>
        </w:rPr>
        <w:t>Jonāns</w:t>
      </w:r>
      <w:proofErr w:type="spellEnd"/>
      <w:r w:rsidRPr="001468F6">
        <w:rPr>
          <w:rFonts w:eastAsiaTheme="majorEastAsia"/>
          <w:i/>
          <w:iCs/>
          <w:kern w:val="0"/>
          <w:szCs w:val="24"/>
          <w:lang w:eastAsia="en-US"/>
        </w:rPr>
        <w:t xml:space="preserve">, Valdis Kārkliņš, Andrejs </w:t>
      </w:r>
      <w:proofErr w:type="spellStart"/>
      <w:r w:rsidRPr="001468F6">
        <w:rPr>
          <w:rFonts w:eastAsiaTheme="majorEastAsia"/>
          <w:i/>
          <w:iCs/>
          <w:kern w:val="0"/>
          <w:szCs w:val="24"/>
          <w:lang w:eastAsia="en-US"/>
        </w:rPr>
        <w:t>Kirillovs</w:t>
      </w:r>
      <w:proofErr w:type="spellEnd"/>
      <w:r w:rsidRPr="001468F6">
        <w:rPr>
          <w:rFonts w:eastAsiaTheme="majorEastAsia"/>
          <w:i/>
          <w:iCs/>
          <w:kern w:val="0"/>
          <w:szCs w:val="24"/>
          <w:lang w:eastAsia="en-US"/>
        </w:rPr>
        <w:t xml:space="preserve">, Jānis </w:t>
      </w:r>
      <w:proofErr w:type="spellStart"/>
      <w:r w:rsidRPr="001468F6">
        <w:rPr>
          <w:rFonts w:eastAsiaTheme="majorEastAsia"/>
          <w:i/>
          <w:iCs/>
          <w:kern w:val="0"/>
          <w:szCs w:val="24"/>
          <w:lang w:eastAsia="en-US"/>
        </w:rPr>
        <w:t>Lagzdkalns</w:t>
      </w:r>
      <w:proofErr w:type="spellEnd"/>
      <w:r w:rsidRPr="001468F6">
        <w:rPr>
          <w:rFonts w:eastAsiaTheme="majorEastAsia"/>
          <w:i/>
          <w:iCs/>
          <w:kern w:val="0"/>
          <w:szCs w:val="24"/>
          <w:lang w:eastAsia="en-US"/>
        </w:rPr>
        <w:t xml:space="preserve">, Rodrigo Laviņš, Arnis Priediņš, Kristaps Purviņš, Guntars </w:t>
      </w:r>
      <w:proofErr w:type="spellStart"/>
      <w:r w:rsidRPr="001468F6">
        <w:rPr>
          <w:rFonts w:eastAsiaTheme="majorEastAsia"/>
          <w:i/>
          <w:iCs/>
          <w:kern w:val="0"/>
          <w:szCs w:val="24"/>
          <w:lang w:eastAsia="en-US"/>
        </w:rPr>
        <w:t>Reika</w:t>
      </w:r>
      <w:proofErr w:type="spellEnd"/>
      <w:r w:rsidRPr="001468F6">
        <w:rPr>
          <w:rFonts w:eastAsiaTheme="majorEastAsia"/>
          <w:i/>
          <w:iCs/>
          <w:kern w:val="0"/>
          <w:szCs w:val="24"/>
          <w:lang w:eastAsia="en-US"/>
        </w:rPr>
        <w:t xml:space="preserve">, Guntis </w:t>
      </w:r>
      <w:proofErr w:type="spellStart"/>
      <w:r w:rsidRPr="001468F6">
        <w:rPr>
          <w:rFonts w:eastAsiaTheme="majorEastAsia"/>
          <w:i/>
          <w:iCs/>
          <w:kern w:val="0"/>
          <w:szCs w:val="24"/>
          <w:lang w:eastAsia="en-US"/>
        </w:rPr>
        <w:t>Ruskis</w:t>
      </w:r>
      <w:proofErr w:type="spellEnd"/>
      <w:r w:rsidRPr="001468F6">
        <w:rPr>
          <w:rFonts w:eastAsiaTheme="majorEastAsia"/>
          <w:i/>
          <w:iCs/>
          <w:kern w:val="0"/>
          <w:szCs w:val="24"/>
          <w:lang w:eastAsia="en-US"/>
        </w:rPr>
        <w:t>, Oļegs Sorokins, Uģis Šteinbergs, Gatis Vācietis, Zigmunds Vīķis</w:t>
      </w:r>
      <w:r w:rsidRPr="001468F6">
        <w:rPr>
          <w:i/>
          <w:iCs/>
          <w:szCs w:val="24"/>
        </w:rPr>
        <w:t>)</w:t>
      </w:r>
      <w:r w:rsidRPr="001468F6">
        <w:rPr>
          <w:szCs w:val="24"/>
        </w:rPr>
        <w:t xml:space="preserve">, „pret” nav, „atturas” nav, </w:t>
      </w:r>
      <w:r w:rsidRPr="001468F6">
        <w:rPr>
          <w:b/>
          <w:bCs/>
          <w:szCs w:val="24"/>
        </w:rPr>
        <w:t>Mārupes novada pašvaldības dome nolemj:</w:t>
      </w:r>
    </w:p>
    <w:p w14:paraId="17264160" w14:textId="77777777" w:rsidR="001468F6" w:rsidRPr="001468F6" w:rsidRDefault="001468F6" w:rsidP="001468F6">
      <w:pPr>
        <w:ind w:firstLine="567"/>
        <w:jc w:val="both"/>
        <w:rPr>
          <w:i/>
          <w:color w:val="ED7D31"/>
          <w:szCs w:val="24"/>
        </w:rPr>
      </w:pPr>
    </w:p>
    <w:p w14:paraId="31A6C410" w14:textId="77777777" w:rsidR="001468F6" w:rsidRPr="001468F6" w:rsidRDefault="001468F6" w:rsidP="001468F6">
      <w:pPr>
        <w:numPr>
          <w:ilvl w:val="0"/>
          <w:numId w:val="6"/>
        </w:numPr>
        <w:suppressAutoHyphens/>
        <w:ind w:left="567" w:hanging="283"/>
        <w:contextualSpacing/>
        <w:jc w:val="both"/>
        <w:rPr>
          <w:rFonts w:eastAsia="Calibri"/>
          <w:color w:val="4472C4"/>
          <w:kern w:val="0"/>
          <w:szCs w:val="24"/>
          <w:lang w:eastAsia="en-US"/>
        </w:rPr>
      </w:pPr>
      <w:r w:rsidRPr="001468F6">
        <w:rPr>
          <w:rFonts w:eastAsia="Calibri"/>
          <w:color w:val="auto"/>
          <w:kern w:val="0"/>
          <w:szCs w:val="24"/>
          <w:lang w:eastAsia="en-US"/>
        </w:rPr>
        <w:t>Apstiprināt nekustamo īpašumu “Viesturi - 1” (kadastra Nr.8076 009 0001),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1”, (kadastra Nr. 8076 009 0021), “</w:t>
      </w:r>
      <w:proofErr w:type="spellStart"/>
      <w:r w:rsidRPr="001468F6">
        <w:rPr>
          <w:rFonts w:eastAsia="Calibri"/>
          <w:color w:val="auto"/>
          <w:kern w:val="0"/>
          <w:szCs w:val="24"/>
          <w:lang w:eastAsia="en-US"/>
        </w:rPr>
        <w:t>Upmaļi</w:t>
      </w:r>
      <w:proofErr w:type="spellEnd"/>
      <w:r w:rsidRPr="001468F6">
        <w:rPr>
          <w:rFonts w:eastAsia="Calibri"/>
          <w:color w:val="auto"/>
          <w:kern w:val="0"/>
          <w:szCs w:val="24"/>
          <w:lang w:eastAsia="en-US"/>
        </w:rPr>
        <w:t xml:space="preserve"> – 3”, (kadastra Nr. 8076 009 0023), “</w:t>
      </w:r>
      <w:proofErr w:type="spellStart"/>
      <w:r w:rsidRPr="001468F6">
        <w:rPr>
          <w:rFonts w:eastAsia="Calibri"/>
          <w:color w:val="auto"/>
          <w:kern w:val="0"/>
          <w:szCs w:val="24"/>
          <w:lang w:eastAsia="en-US"/>
        </w:rPr>
        <w:t>Upmaļgolferi</w:t>
      </w:r>
      <w:proofErr w:type="spellEnd"/>
      <w:r w:rsidRPr="001468F6">
        <w:rPr>
          <w:rFonts w:eastAsia="Calibri"/>
          <w:color w:val="auto"/>
          <w:kern w:val="0"/>
          <w:szCs w:val="24"/>
          <w:lang w:eastAsia="en-US"/>
        </w:rPr>
        <w:t>”, (kadastra Nr. 8076 009 0039) un “</w:t>
      </w:r>
      <w:proofErr w:type="spellStart"/>
      <w:r w:rsidRPr="001468F6">
        <w:rPr>
          <w:rFonts w:eastAsia="Calibri"/>
          <w:color w:val="auto"/>
          <w:kern w:val="0"/>
          <w:szCs w:val="24"/>
          <w:lang w:eastAsia="en-US"/>
        </w:rPr>
        <w:t>Mazjāņi</w:t>
      </w:r>
      <w:proofErr w:type="spellEnd"/>
      <w:r w:rsidRPr="001468F6">
        <w:rPr>
          <w:rFonts w:eastAsia="Calibri"/>
          <w:color w:val="auto"/>
          <w:kern w:val="0"/>
          <w:szCs w:val="24"/>
          <w:lang w:eastAsia="en-US"/>
        </w:rPr>
        <w:t xml:space="preserve">”, (kadastra Nr. 8076 009 0076), Mārupes pagastā, Mārupes novadā, detālplānojuma 1.2 redakciju kā galīgo, hipersaite uz apstiprinātā detālplānojuma redakciju </w:t>
      </w:r>
      <w:proofErr w:type="spellStart"/>
      <w:r w:rsidRPr="001468F6">
        <w:rPr>
          <w:rFonts w:eastAsia="Calibri"/>
          <w:color w:val="auto"/>
          <w:kern w:val="0"/>
          <w:szCs w:val="24"/>
          <w:lang w:eastAsia="en-US"/>
        </w:rPr>
        <w:t>Ģeoportālā</w:t>
      </w:r>
      <w:proofErr w:type="spellEnd"/>
      <w:r w:rsidRPr="001468F6">
        <w:rPr>
          <w:rFonts w:eastAsia="Calibri"/>
          <w:color w:val="auto"/>
          <w:kern w:val="0"/>
          <w:szCs w:val="24"/>
          <w:lang w:eastAsia="en-US"/>
        </w:rPr>
        <w:t>:</w:t>
      </w:r>
      <w:r w:rsidRPr="001468F6">
        <w:rPr>
          <w:color w:val="auto"/>
          <w:kern w:val="0"/>
          <w:szCs w:val="24"/>
          <w:lang w:eastAsia="ar-SA"/>
        </w:rPr>
        <w:t xml:space="preserve"> </w:t>
      </w:r>
      <w:hyperlink r:id="rId8" w:anchor="document_32970" w:history="1">
        <w:r w:rsidRPr="001468F6">
          <w:rPr>
            <w:color w:val="0000FF"/>
            <w:kern w:val="0"/>
            <w:szCs w:val="24"/>
            <w:u w:val="single"/>
            <w:lang w:eastAsia="ar-SA"/>
          </w:rPr>
          <w:t>https://geolatvija.lv/geo/tapis#document_32970</w:t>
        </w:r>
      </w:hyperlink>
      <w:r w:rsidRPr="001468F6">
        <w:rPr>
          <w:rFonts w:ascii="Calibri" w:eastAsia="Calibri" w:hAnsi="Calibri"/>
          <w:color w:val="auto"/>
          <w:kern w:val="0"/>
          <w:sz w:val="22"/>
          <w:szCs w:val="22"/>
          <w:lang w:eastAsia="en-US"/>
        </w:rPr>
        <w:t>.</w:t>
      </w:r>
    </w:p>
    <w:p w14:paraId="65BC5887" w14:textId="75D91076" w:rsidR="001468F6" w:rsidRPr="001468F6" w:rsidRDefault="001468F6" w:rsidP="001468F6">
      <w:pPr>
        <w:numPr>
          <w:ilvl w:val="0"/>
          <w:numId w:val="6"/>
        </w:numPr>
        <w:suppressAutoHyphens/>
        <w:ind w:left="567" w:hanging="283"/>
        <w:contextualSpacing/>
        <w:jc w:val="both"/>
        <w:rPr>
          <w:rFonts w:eastAsia="Calibri"/>
          <w:color w:val="4472C4"/>
          <w:kern w:val="0"/>
          <w:szCs w:val="24"/>
          <w:lang w:eastAsia="en-US"/>
        </w:rPr>
      </w:pPr>
      <w:r w:rsidRPr="001468F6">
        <w:rPr>
          <w:rFonts w:eastAsia="Calibri"/>
          <w:color w:val="auto"/>
          <w:kern w:val="0"/>
          <w:szCs w:val="24"/>
          <w:lang w:eastAsia="en-US"/>
        </w:rPr>
        <w:t xml:space="preserve">Uzdot Mārupes novada pašvaldības izpilddirektora vietniecei attīstības un vides jautājumos pēc detālplānojuma pārsūdzēšanas termiņa beigām slēgt ar </w:t>
      </w:r>
      <w:r w:rsidRPr="001468F6">
        <w:rPr>
          <w:rFonts w:eastAsia="Calibri"/>
          <w:bCs/>
          <w:color w:val="auto"/>
          <w:kern w:val="0"/>
          <w:szCs w:val="24"/>
          <w:lang w:eastAsia="en-US"/>
        </w:rPr>
        <w:t>nekustamo īpašumu: “Viesturi - 1” (kadastra Nr.8076 009 0001), “</w:t>
      </w:r>
      <w:proofErr w:type="spellStart"/>
      <w:r w:rsidRPr="001468F6">
        <w:rPr>
          <w:rFonts w:eastAsia="Calibri"/>
          <w:bCs/>
          <w:color w:val="auto"/>
          <w:kern w:val="0"/>
          <w:szCs w:val="24"/>
          <w:lang w:eastAsia="en-US"/>
        </w:rPr>
        <w:t>Upmaļgolferi</w:t>
      </w:r>
      <w:proofErr w:type="spellEnd"/>
      <w:r w:rsidRPr="001468F6">
        <w:rPr>
          <w:rFonts w:eastAsia="Calibri"/>
          <w:bCs/>
          <w:color w:val="auto"/>
          <w:kern w:val="0"/>
          <w:szCs w:val="24"/>
          <w:lang w:eastAsia="en-US"/>
        </w:rPr>
        <w:t>” (kadastra Nr. 8076 009 0039), “</w:t>
      </w:r>
      <w:proofErr w:type="spellStart"/>
      <w:r w:rsidRPr="001468F6">
        <w:rPr>
          <w:rFonts w:eastAsia="Calibri"/>
          <w:bCs/>
          <w:color w:val="auto"/>
          <w:kern w:val="0"/>
          <w:szCs w:val="24"/>
          <w:lang w:eastAsia="en-US"/>
        </w:rPr>
        <w:t>Mazjāņi</w:t>
      </w:r>
      <w:proofErr w:type="spellEnd"/>
      <w:r w:rsidRPr="001468F6">
        <w:rPr>
          <w:rFonts w:eastAsia="Calibri"/>
          <w:bCs/>
          <w:color w:val="auto"/>
          <w:kern w:val="0"/>
          <w:szCs w:val="24"/>
          <w:lang w:eastAsia="en-US"/>
        </w:rPr>
        <w:t xml:space="preserve">” (kadastra Nr. 8076 009 0076), Mārupes pagasts, Mārupes novads, īpašnieku SIA GOLFA SKOLA VIESTURI, reģistrācijas Nr. 40103535147, kuras vārdā saskaņā ar statūtiem rīkojas valdes loceklis </w:t>
      </w:r>
      <w:r w:rsidR="00EE360C">
        <w:rPr>
          <w:rFonts w:eastAsia="Calibri"/>
          <w:bCs/>
          <w:color w:val="auto"/>
          <w:kern w:val="0"/>
          <w:szCs w:val="24"/>
          <w:lang w:eastAsia="en-US"/>
        </w:rPr>
        <w:t>[…]</w:t>
      </w:r>
      <w:r w:rsidRPr="001468F6">
        <w:rPr>
          <w:rFonts w:eastAsia="Calibri"/>
          <w:bCs/>
          <w:color w:val="auto"/>
          <w:kern w:val="0"/>
          <w:szCs w:val="24"/>
          <w:lang w:eastAsia="en-US"/>
        </w:rPr>
        <w:t>, un “</w:t>
      </w:r>
      <w:proofErr w:type="spellStart"/>
      <w:r w:rsidRPr="001468F6">
        <w:rPr>
          <w:rFonts w:eastAsia="Calibri"/>
          <w:bCs/>
          <w:color w:val="auto"/>
          <w:kern w:val="0"/>
          <w:szCs w:val="24"/>
          <w:lang w:eastAsia="en-US"/>
        </w:rPr>
        <w:t>Upmaļi</w:t>
      </w:r>
      <w:proofErr w:type="spellEnd"/>
      <w:r w:rsidRPr="001468F6">
        <w:rPr>
          <w:rFonts w:eastAsia="Calibri"/>
          <w:bCs/>
          <w:color w:val="auto"/>
          <w:kern w:val="0"/>
          <w:szCs w:val="24"/>
          <w:lang w:eastAsia="en-US"/>
        </w:rPr>
        <w:t xml:space="preserve"> - 1” (kadastra Nr. 8076 009 0021), “</w:t>
      </w:r>
      <w:proofErr w:type="spellStart"/>
      <w:r w:rsidRPr="001468F6">
        <w:rPr>
          <w:rFonts w:eastAsia="Calibri"/>
          <w:bCs/>
          <w:color w:val="auto"/>
          <w:kern w:val="0"/>
          <w:szCs w:val="24"/>
          <w:lang w:eastAsia="en-US"/>
        </w:rPr>
        <w:t>Upmaļi</w:t>
      </w:r>
      <w:proofErr w:type="spellEnd"/>
      <w:r w:rsidRPr="001468F6">
        <w:rPr>
          <w:rFonts w:eastAsia="Calibri"/>
          <w:bCs/>
          <w:color w:val="auto"/>
          <w:kern w:val="0"/>
          <w:szCs w:val="24"/>
          <w:lang w:eastAsia="en-US"/>
        </w:rPr>
        <w:t xml:space="preserve"> - 3” (kadastra Nr. 8076 009 0023), Mārupes pagasts, Mārupes novads, īpašnieku Sabiedrību ar ierobežotu atbildību "GOLF ESTATE INTERNATIONAL", reģistrācijas Nr. 40003835868, kuras vārdā saskaņā ar statūtiem rīkojas valdes loceklis </w:t>
      </w:r>
      <w:r w:rsidR="00EE360C">
        <w:rPr>
          <w:rFonts w:eastAsia="Calibri"/>
          <w:bCs/>
          <w:color w:val="auto"/>
          <w:kern w:val="0"/>
          <w:szCs w:val="24"/>
          <w:lang w:eastAsia="en-US"/>
        </w:rPr>
        <w:t>[…]</w:t>
      </w:r>
      <w:r w:rsidRPr="001468F6">
        <w:rPr>
          <w:rFonts w:eastAsia="Calibri"/>
          <w:color w:val="auto"/>
          <w:kern w:val="0"/>
          <w:szCs w:val="24"/>
          <w:lang w:eastAsia="ar-SA"/>
        </w:rPr>
        <w:t>,</w:t>
      </w:r>
      <w:r w:rsidRPr="001468F6">
        <w:rPr>
          <w:rFonts w:eastAsia="Calibri"/>
          <w:i/>
          <w:iCs/>
          <w:color w:val="auto"/>
          <w:kern w:val="0"/>
          <w:szCs w:val="24"/>
          <w:lang w:eastAsia="ar-SA"/>
        </w:rPr>
        <w:t xml:space="preserve"> </w:t>
      </w:r>
      <w:r w:rsidRPr="001468F6">
        <w:rPr>
          <w:rFonts w:eastAsia="Calibri"/>
          <w:color w:val="auto"/>
          <w:kern w:val="0"/>
          <w:szCs w:val="24"/>
          <w:lang w:eastAsia="en-US"/>
        </w:rPr>
        <w:t>Administratīvo līgumu par detālplānojuma īstenošanu.</w:t>
      </w:r>
    </w:p>
    <w:p w14:paraId="059D0E29" w14:textId="77777777" w:rsidR="001468F6" w:rsidRPr="001468F6" w:rsidRDefault="001468F6" w:rsidP="001468F6">
      <w:pPr>
        <w:numPr>
          <w:ilvl w:val="0"/>
          <w:numId w:val="6"/>
        </w:numPr>
        <w:suppressAutoHyphens/>
        <w:ind w:left="567" w:hanging="283"/>
        <w:contextualSpacing/>
        <w:jc w:val="both"/>
        <w:rPr>
          <w:rFonts w:eastAsia="Calibri"/>
          <w:color w:val="4472C4"/>
          <w:kern w:val="0"/>
          <w:szCs w:val="24"/>
          <w:lang w:eastAsia="ar-SA"/>
        </w:rPr>
      </w:pPr>
      <w:r w:rsidRPr="001468F6">
        <w:rPr>
          <w:rFonts w:eastAsia="Calibri"/>
          <w:color w:val="auto"/>
          <w:kern w:val="0"/>
          <w:szCs w:val="24"/>
          <w:lang w:eastAsia="ar-SA"/>
        </w:rPr>
        <w:t>Noteikt, ka detālplānojums īstenojams saskaņā ar noslēgto Administratīvo līgumu par detālplānojuma īstenošanas kārtību.</w:t>
      </w:r>
    </w:p>
    <w:p w14:paraId="7534E992" w14:textId="77777777" w:rsidR="001468F6" w:rsidRPr="001468F6" w:rsidRDefault="001468F6" w:rsidP="001468F6">
      <w:pPr>
        <w:numPr>
          <w:ilvl w:val="0"/>
          <w:numId w:val="6"/>
        </w:numPr>
        <w:suppressAutoHyphens/>
        <w:ind w:left="567" w:hanging="283"/>
        <w:contextualSpacing/>
        <w:jc w:val="both"/>
        <w:rPr>
          <w:rFonts w:eastAsia="Calibri"/>
          <w:color w:val="4472C4"/>
          <w:kern w:val="0"/>
          <w:szCs w:val="24"/>
          <w:lang w:eastAsia="en-US"/>
        </w:rPr>
      </w:pPr>
      <w:r w:rsidRPr="001468F6">
        <w:rPr>
          <w:rFonts w:eastAsia="Calibri"/>
          <w:color w:val="auto"/>
          <w:kern w:val="0"/>
          <w:szCs w:val="24"/>
          <w:lang w:eastAsia="en-US"/>
        </w:rPr>
        <w:t>Uzdot Mārupes novada Attīstības un plānošanas pārvaldei:</w:t>
      </w:r>
    </w:p>
    <w:p w14:paraId="09F18C77" w14:textId="77777777" w:rsidR="001468F6" w:rsidRPr="001468F6" w:rsidRDefault="001468F6" w:rsidP="001468F6">
      <w:pPr>
        <w:numPr>
          <w:ilvl w:val="1"/>
          <w:numId w:val="6"/>
        </w:numPr>
        <w:suppressAutoHyphens/>
        <w:ind w:left="1276"/>
        <w:contextualSpacing/>
        <w:jc w:val="both"/>
        <w:rPr>
          <w:rFonts w:eastAsia="Calibri"/>
          <w:color w:val="ED7D31"/>
          <w:kern w:val="0"/>
          <w:szCs w:val="24"/>
          <w:lang w:eastAsia="en-US"/>
        </w:rPr>
      </w:pPr>
      <w:r w:rsidRPr="001468F6">
        <w:rPr>
          <w:rFonts w:eastAsia="Calibri"/>
          <w:color w:val="auto"/>
          <w:kern w:val="0"/>
          <w:szCs w:val="24"/>
          <w:lang w:eastAsia="en-US"/>
        </w:rPr>
        <w:t xml:space="preserve">Pieņemto lēmumu piecu darba dienu laikā pēc tā spēkā stāšanās ievietot Teritorijas attīstības plānošanas informācijas sistēmā (TAPIS), tai skaitā nosūtīt izsludināšanai oficiālajā izdevumā “Latvijas Vēstnesis”, izmantojot teritorijas attīstības plānošanas informācijas sistēmu (TAPIS), ievietot Mārupes novada pašvaldības tīmekļa vietnē </w:t>
      </w:r>
      <w:r w:rsidRPr="001468F6">
        <w:rPr>
          <w:rFonts w:eastAsia="Calibri"/>
          <w:color w:val="4472C4"/>
          <w:kern w:val="0"/>
          <w:szCs w:val="24"/>
          <w:u w:val="single"/>
          <w:lang w:eastAsia="en-US"/>
        </w:rPr>
        <w:lastRenderedPageBreak/>
        <w:t>www.marupe.lv</w:t>
      </w:r>
      <w:r w:rsidRPr="001468F6">
        <w:rPr>
          <w:rFonts w:eastAsia="Calibri"/>
          <w:color w:val="auto"/>
          <w:kern w:val="0"/>
          <w:szCs w:val="24"/>
          <w:lang w:eastAsia="en-US"/>
        </w:rPr>
        <w:t xml:space="preserve"> un nodrošināt informācijas pieejamību Mārupes novada pašvaldības informatīvajā izdevumā “Mārupes Vēstis”.</w:t>
      </w:r>
    </w:p>
    <w:p w14:paraId="12A65F9D" w14:textId="77777777" w:rsidR="001468F6" w:rsidRPr="001468F6" w:rsidRDefault="001468F6" w:rsidP="001468F6">
      <w:pPr>
        <w:numPr>
          <w:ilvl w:val="1"/>
          <w:numId w:val="6"/>
        </w:numPr>
        <w:suppressAutoHyphens/>
        <w:ind w:left="1276"/>
        <w:contextualSpacing/>
        <w:jc w:val="both"/>
        <w:rPr>
          <w:rFonts w:eastAsia="Calibri"/>
          <w:color w:val="ED7D31"/>
          <w:kern w:val="0"/>
          <w:szCs w:val="24"/>
          <w:lang w:eastAsia="en-US"/>
        </w:rPr>
      </w:pPr>
      <w:r w:rsidRPr="001468F6">
        <w:rPr>
          <w:rFonts w:eastAsia="Calibri"/>
          <w:color w:val="auto"/>
          <w:kern w:val="0"/>
          <w:szCs w:val="24"/>
          <w:lang w:eastAsia="en-US"/>
        </w:rPr>
        <w:t xml:space="preserve">Publicēt Mārupes novada pašvaldības tīmekļa vietnē saiti uz apstiprināto detālplānojumu </w:t>
      </w:r>
      <w:proofErr w:type="spellStart"/>
      <w:r w:rsidRPr="001468F6">
        <w:rPr>
          <w:rFonts w:eastAsia="Calibri"/>
          <w:color w:val="auto"/>
          <w:kern w:val="0"/>
          <w:szCs w:val="24"/>
          <w:lang w:eastAsia="en-US"/>
        </w:rPr>
        <w:t>Ģeoportālā</w:t>
      </w:r>
      <w:proofErr w:type="spellEnd"/>
      <w:r w:rsidRPr="001468F6">
        <w:rPr>
          <w:rFonts w:eastAsia="Calibri"/>
          <w:color w:val="auto"/>
          <w:kern w:val="0"/>
          <w:szCs w:val="24"/>
          <w:lang w:eastAsia="en-US"/>
        </w:rPr>
        <w:t xml:space="preserve"> un saiti uz izsludināto detālplānojumu oficiālajā izdevumā “Latvijas Vēstnesis”.  </w:t>
      </w:r>
    </w:p>
    <w:p w14:paraId="13AECE39" w14:textId="77777777" w:rsidR="001468F6" w:rsidRPr="001468F6" w:rsidRDefault="001468F6" w:rsidP="001468F6">
      <w:pPr>
        <w:numPr>
          <w:ilvl w:val="0"/>
          <w:numId w:val="6"/>
        </w:numPr>
        <w:suppressAutoHyphens/>
        <w:ind w:left="567" w:hanging="283"/>
        <w:jc w:val="both"/>
        <w:rPr>
          <w:color w:val="auto"/>
          <w:szCs w:val="24"/>
        </w:rPr>
      </w:pPr>
      <w:r w:rsidRPr="001468F6">
        <w:rPr>
          <w:color w:val="auto"/>
          <w:szCs w:val="24"/>
        </w:rPr>
        <w:t>Uzdot Mārupes novada Būvvaldei nodrošināt detālplānojuma ietvaros paredzētā būvniecības procesa atbilstību noslēgtajam Administratīvajam līgumam par detālplānojuma īstenošanas kārtību.</w:t>
      </w:r>
    </w:p>
    <w:p w14:paraId="342A1F6C" w14:textId="77777777" w:rsidR="001468F6" w:rsidRPr="001468F6" w:rsidRDefault="001468F6" w:rsidP="001468F6">
      <w:pPr>
        <w:numPr>
          <w:ilvl w:val="0"/>
          <w:numId w:val="6"/>
        </w:numPr>
        <w:tabs>
          <w:tab w:val="left" w:pos="1276"/>
        </w:tabs>
        <w:suppressAutoHyphens/>
        <w:ind w:left="567" w:hanging="283"/>
        <w:jc w:val="both"/>
        <w:rPr>
          <w:color w:val="auto"/>
          <w:szCs w:val="24"/>
        </w:rPr>
      </w:pPr>
      <w:r w:rsidRPr="001468F6">
        <w:rPr>
          <w:color w:val="auto"/>
          <w:szCs w:val="24"/>
        </w:rPr>
        <w:t>Uzdot Mārupes novada Attīstības un plānošanas pārvaldei sadarbībā ar Mārupes novada Pašvaldības īpašumu pārvaldi nodrošināt detālplānojuma īstenošanas uzraudzību.</w:t>
      </w:r>
    </w:p>
    <w:p w14:paraId="4F044D59" w14:textId="77777777" w:rsidR="001468F6" w:rsidRPr="001468F6" w:rsidRDefault="001468F6" w:rsidP="001468F6">
      <w:pPr>
        <w:numPr>
          <w:ilvl w:val="0"/>
          <w:numId w:val="6"/>
        </w:numPr>
        <w:suppressAutoHyphens/>
        <w:ind w:left="567" w:hanging="283"/>
        <w:contextualSpacing/>
        <w:jc w:val="both"/>
        <w:rPr>
          <w:rFonts w:eastAsia="Calibri"/>
          <w:color w:val="ED7D31"/>
          <w:kern w:val="0"/>
          <w:szCs w:val="24"/>
          <w:lang w:eastAsia="en-US"/>
        </w:rPr>
      </w:pPr>
      <w:r w:rsidRPr="001468F6">
        <w:rPr>
          <w:szCs w:val="24"/>
        </w:rPr>
        <w:t>Mārupes novada pašvaldības Centrālās pārvaldes Personāla un dokumentu pārvaldības nodaļai pieņemto lēmumu nosūtīt šajā lēmumā norādītajiem adresātiem uz elektroniskā pasta adresēm.</w:t>
      </w:r>
    </w:p>
    <w:p w14:paraId="7318245F" w14:textId="77777777" w:rsidR="001468F6" w:rsidRPr="001468F6" w:rsidRDefault="001468F6" w:rsidP="001468F6">
      <w:pPr>
        <w:suppressAutoHyphens/>
        <w:rPr>
          <w:color w:val="auto"/>
          <w:kern w:val="0"/>
          <w:szCs w:val="24"/>
          <w:lang w:eastAsia="ar-SA"/>
        </w:rPr>
      </w:pPr>
    </w:p>
    <w:p w14:paraId="003856F0" w14:textId="77777777" w:rsidR="001468F6" w:rsidRPr="001468F6" w:rsidRDefault="001468F6" w:rsidP="001468F6">
      <w:pPr>
        <w:ind w:firstLine="709"/>
        <w:jc w:val="both"/>
        <w:rPr>
          <w:i/>
          <w:iCs/>
          <w:color w:val="auto"/>
          <w:kern w:val="0"/>
          <w:sz w:val="22"/>
          <w:szCs w:val="22"/>
          <w:lang w:eastAsia="en-US"/>
        </w:rPr>
      </w:pPr>
      <w:r w:rsidRPr="001468F6">
        <w:rPr>
          <w:i/>
          <w:iCs/>
          <w:color w:val="auto"/>
          <w:kern w:val="0"/>
          <w:sz w:val="22"/>
          <w:szCs w:val="22"/>
          <w:lang w:eastAsia="en-US"/>
        </w:rPr>
        <w:t xml:space="preserve">Atbilstoši Teritorijas attīstības plānošanas likuma 29.pantam vispārīgais administratīvais akts par detālplānojuma apstiprināšanu stājas spēkā pēc paziņošanas. </w:t>
      </w:r>
    </w:p>
    <w:p w14:paraId="0C6BE392" w14:textId="77777777" w:rsidR="001468F6" w:rsidRPr="001468F6" w:rsidRDefault="001468F6" w:rsidP="001468F6">
      <w:pPr>
        <w:ind w:firstLine="709"/>
        <w:jc w:val="both"/>
        <w:rPr>
          <w:i/>
          <w:iCs/>
          <w:color w:val="auto"/>
          <w:kern w:val="0"/>
          <w:sz w:val="22"/>
          <w:szCs w:val="22"/>
          <w:lang w:eastAsia="en-US"/>
        </w:rPr>
      </w:pPr>
      <w:r w:rsidRPr="001468F6">
        <w:rPr>
          <w:i/>
          <w:iCs/>
          <w:color w:val="auto"/>
          <w:kern w:val="0"/>
          <w:sz w:val="22"/>
          <w:szCs w:val="22"/>
          <w:lang w:eastAsia="en-US"/>
        </w:rPr>
        <w:t xml:space="preserve">Saskaņā ar Ministru kabineta 2014.gada 14.oktobra noteikumu Nr.628 “Noteikumi par pašvaldību teritorijas attīstības plānošanas dokumentiem” 125.punktu detālplānojuma ierosinātājam un detālplānojuma teritorijā ietilpstošo nekustamo īpašumu īpašniekiem (tiesiskajiem valdītājiem) vispārīgo administratīvo aktu par detālplānojuma apstiprināšanu paziņo Administratīvā procesa likumā noteiktajā kārtībā. </w:t>
      </w:r>
    </w:p>
    <w:p w14:paraId="22061C3A" w14:textId="77777777" w:rsidR="001468F6" w:rsidRPr="001468F6" w:rsidRDefault="001468F6" w:rsidP="001468F6">
      <w:pPr>
        <w:ind w:firstLine="709"/>
        <w:jc w:val="both"/>
        <w:rPr>
          <w:i/>
          <w:iCs/>
          <w:color w:val="auto"/>
          <w:kern w:val="0"/>
          <w:sz w:val="22"/>
          <w:szCs w:val="22"/>
          <w:lang w:eastAsia="en-US"/>
        </w:rPr>
      </w:pPr>
      <w:r w:rsidRPr="001468F6">
        <w:rPr>
          <w:i/>
          <w:iCs/>
          <w:color w:val="auto"/>
          <w:kern w:val="0"/>
          <w:sz w:val="22"/>
          <w:szCs w:val="22"/>
          <w:lang w:eastAsia="en-US"/>
        </w:rPr>
        <w:t>Atbilstoši Administratīvā procesa likuma 70.panta pirmajai un otrajai daļai, kā arī Paziņošanas likuma 9.panta pirmajai viens daļai administratīvais akts, kas adresātam nosūtīts uz oficiālo elektronisko adresi, uzskatāms par paziņotu otrajā darba dienā pēc tā nosūtīšanas.</w:t>
      </w:r>
    </w:p>
    <w:p w14:paraId="5F75AA29" w14:textId="77777777" w:rsidR="001468F6" w:rsidRPr="001468F6" w:rsidRDefault="001468F6" w:rsidP="001468F6">
      <w:pPr>
        <w:ind w:firstLine="567"/>
        <w:jc w:val="both"/>
        <w:rPr>
          <w:rFonts w:eastAsia="Calibri"/>
          <w:color w:val="auto"/>
          <w:kern w:val="0"/>
          <w:sz w:val="22"/>
          <w:szCs w:val="22"/>
          <w:lang w:eastAsia="en-US"/>
        </w:rPr>
      </w:pPr>
      <w:r w:rsidRPr="001468F6">
        <w:rPr>
          <w:rFonts w:eastAsia="Calibri"/>
          <w:i/>
          <w:iCs/>
          <w:color w:val="auto"/>
          <w:kern w:val="0"/>
          <w:sz w:val="22"/>
          <w:szCs w:val="22"/>
          <w:lang w:eastAsia="en-US"/>
        </w:rPr>
        <w:tab/>
        <w:t>Saskaņā ar Teritorijas attīstības plānošanas likuma 30.panta pirmo daļu d</w:t>
      </w:r>
      <w:r w:rsidRPr="001468F6">
        <w:rPr>
          <w:rFonts w:eastAsia="Calibri"/>
          <w:i/>
          <w:iCs/>
          <w:color w:val="auto"/>
          <w:kern w:val="0"/>
          <w:sz w:val="22"/>
          <w:szCs w:val="22"/>
          <w:shd w:val="clear" w:color="auto" w:fill="FFFFFF"/>
          <w:lang w:eastAsia="en-US"/>
        </w:rPr>
        <w:t>etālplānojumu var pārsūdzēt administratīvajā tiesā</w:t>
      </w:r>
      <w:r w:rsidRPr="001468F6">
        <w:rPr>
          <w:rFonts w:ascii="Calibri" w:eastAsia="Calibri" w:hAnsi="Calibri"/>
          <w:i/>
          <w:iCs/>
          <w:color w:val="auto"/>
          <w:kern w:val="0"/>
          <w:sz w:val="22"/>
          <w:szCs w:val="22"/>
          <w:lang w:eastAsia="en-US"/>
        </w:rPr>
        <w:t xml:space="preserve"> </w:t>
      </w:r>
      <w:r w:rsidRPr="001468F6">
        <w:rPr>
          <w:rFonts w:eastAsia="Calibri"/>
          <w:i/>
          <w:iCs/>
          <w:color w:val="auto"/>
          <w:kern w:val="0"/>
          <w:sz w:val="22"/>
          <w:szCs w:val="22"/>
          <w:shd w:val="clear" w:color="auto" w:fill="FFFFFF"/>
          <w:lang w:eastAsia="en-US"/>
        </w:rPr>
        <w:t>Administratīvā procesa likumā noteiktajā kārtībā mēneša laikā pēc tam, kad paziņojums par detālplānojuma apstiprināšanu ir publicēts oficiālajā izdevumā “Latvijas Vēstnesis”.</w:t>
      </w:r>
    </w:p>
    <w:p w14:paraId="400DD454" w14:textId="77777777" w:rsidR="001468F6" w:rsidRPr="001468F6" w:rsidRDefault="001468F6" w:rsidP="001468F6">
      <w:pPr>
        <w:suppressAutoHyphens/>
        <w:rPr>
          <w:color w:val="auto"/>
          <w:kern w:val="0"/>
          <w:szCs w:val="24"/>
          <w:lang w:eastAsia="ar-SA"/>
        </w:rPr>
      </w:pPr>
    </w:p>
    <w:p w14:paraId="6D976C2F" w14:textId="77777777" w:rsidR="001468F6" w:rsidRPr="001468F6" w:rsidRDefault="001468F6" w:rsidP="001468F6">
      <w:pPr>
        <w:suppressAutoHyphens/>
        <w:rPr>
          <w:color w:val="auto"/>
          <w:kern w:val="0"/>
          <w:szCs w:val="24"/>
          <w:lang w:eastAsia="ar-SA"/>
        </w:rPr>
      </w:pPr>
    </w:p>
    <w:p w14:paraId="651E46D3" w14:textId="076B5B7D" w:rsidR="001468F6" w:rsidRPr="001468F6" w:rsidRDefault="001468F6" w:rsidP="001468F6">
      <w:pPr>
        <w:suppressAutoHyphens/>
        <w:jc w:val="both"/>
        <w:rPr>
          <w:rFonts w:eastAsia="Calibri"/>
          <w:color w:val="auto"/>
          <w:spacing w:val="5"/>
          <w:kern w:val="0"/>
          <w:szCs w:val="24"/>
          <w:lang w:eastAsia="ar-SA"/>
        </w:rPr>
      </w:pPr>
      <w:r w:rsidRPr="001468F6">
        <w:rPr>
          <w:rFonts w:eastAsia="Calibri"/>
          <w:bCs/>
          <w:color w:val="auto"/>
          <w:spacing w:val="5"/>
          <w:kern w:val="0"/>
          <w:szCs w:val="24"/>
          <w:lang w:eastAsia="ar-SA"/>
        </w:rPr>
        <w:t xml:space="preserve">Pašvaldības domes priekšsēdētājs </w:t>
      </w:r>
      <w:r w:rsidRPr="001468F6">
        <w:rPr>
          <w:rFonts w:eastAsia="Calibri"/>
          <w:bCs/>
          <w:color w:val="auto"/>
          <w:spacing w:val="5"/>
          <w:kern w:val="0"/>
          <w:szCs w:val="24"/>
          <w:lang w:eastAsia="ar-SA"/>
        </w:rPr>
        <w:tab/>
      </w:r>
      <w:r w:rsidRPr="001468F6">
        <w:rPr>
          <w:rFonts w:eastAsia="Calibri"/>
          <w:bCs/>
          <w:color w:val="auto"/>
          <w:spacing w:val="5"/>
          <w:kern w:val="0"/>
          <w:szCs w:val="24"/>
          <w:lang w:eastAsia="ar-SA"/>
        </w:rPr>
        <w:tab/>
      </w:r>
      <w:r w:rsidRPr="001468F6">
        <w:rPr>
          <w:rFonts w:eastAsia="Calibri"/>
          <w:bCs/>
          <w:color w:val="auto"/>
          <w:spacing w:val="5"/>
          <w:kern w:val="0"/>
          <w:szCs w:val="24"/>
          <w:lang w:eastAsia="ar-SA"/>
        </w:rPr>
        <w:tab/>
      </w:r>
      <w:r w:rsidRPr="001468F6">
        <w:rPr>
          <w:rFonts w:eastAsia="Calibri"/>
          <w:bCs/>
          <w:color w:val="auto"/>
          <w:spacing w:val="5"/>
          <w:kern w:val="0"/>
          <w:szCs w:val="24"/>
          <w:lang w:eastAsia="ar-SA"/>
        </w:rPr>
        <w:tab/>
      </w:r>
      <w:r w:rsidRPr="001468F6">
        <w:rPr>
          <w:rFonts w:eastAsia="Calibri"/>
          <w:bCs/>
          <w:color w:val="auto"/>
          <w:spacing w:val="5"/>
          <w:kern w:val="0"/>
          <w:szCs w:val="24"/>
          <w:lang w:eastAsia="ar-SA"/>
        </w:rPr>
        <w:tab/>
      </w:r>
      <w:r w:rsidRPr="001468F6">
        <w:rPr>
          <w:rFonts w:eastAsia="Calibri"/>
          <w:bCs/>
          <w:color w:val="auto"/>
          <w:spacing w:val="5"/>
          <w:kern w:val="0"/>
          <w:szCs w:val="24"/>
          <w:lang w:eastAsia="ar-SA"/>
        </w:rPr>
        <w:tab/>
        <w:t xml:space="preserve">        </w:t>
      </w:r>
      <w:r>
        <w:rPr>
          <w:rFonts w:eastAsia="Calibri"/>
          <w:bCs/>
          <w:color w:val="auto"/>
          <w:spacing w:val="5"/>
          <w:kern w:val="0"/>
          <w:szCs w:val="24"/>
          <w:lang w:eastAsia="ar-SA"/>
        </w:rPr>
        <w:t xml:space="preserve">         </w:t>
      </w:r>
      <w:r w:rsidRPr="001468F6">
        <w:rPr>
          <w:rFonts w:eastAsia="Calibri"/>
          <w:bCs/>
          <w:color w:val="auto"/>
          <w:spacing w:val="5"/>
          <w:kern w:val="0"/>
          <w:szCs w:val="24"/>
          <w:lang w:eastAsia="ar-SA"/>
        </w:rPr>
        <w:t>Aivars Osītis</w:t>
      </w:r>
      <w:r w:rsidRPr="001468F6">
        <w:rPr>
          <w:rFonts w:eastAsia="Calibri"/>
          <w:bCs/>
          <w:color w:val="auto"/>
          <w:spacing w:val="5"/>
          <w:kern w:val="0"/>
          <w:szCs w:val="24"/>
          <w:lang w:eastAsia="ar-SA"/>
        </w:rPr>
        <w:tab/>
      </w:r>
    </w:p>
    <w:p w14:paraId="55900151" w14:textId="77777777" w:rsidR="001468F6" w:rsidRDefault="001468F6" w:rsidP="001468F6">
      <w:pPr>
        <w:suppressAutoHyphens/>
        <w:jc w:val="both"/>
        <w:rPr>
          <w:rFonts w:eastAsia="Calibri"/>
          <w:bCs/>
          <w:color w:val="auto"/>
          <w:spacing w:val="5"/>
          <w:kern w:val="0"/>
          <w:szCs w:val="24"/>
          <w:lang w:eastAsia="ar-SA"/>
        </w:rPr>
      </w:pPr>
      <w:r w:rsidRPr="001468F6">
        <w:rPr>
          <w:rFonts w:eastAsia="Calibri"/>
          <w:bCs/>
          <w:color w:val="auto"/>
          <w:spacing w:val="5"/>
          <w:kern w:val="0"/>
          <w:szCs w:val="24"/>
          <w:lang w:eastAsia="ar-SA"/>
        </w:rPr>
        <w:tab/>
      </w:r>
    </w:p>
    <w:p w14:paraId="0B70741D" w14:textId="77777777" w:rsidR="001468F6" w:rsidRPr="001468F6" w:rsidRDefault="001468F6" w:rsidP="001468F6">
      <w:pPr>
        <w:suppressAutoHyphens/>
        <w:jc w:val="both"/>
        <w:rPr>
          <w:rFonts w:eastAsia="Calibri"/>
          <w:i/>
          <w:color w:val="auto"/>
          <w:kern w:val="0"/>
          <w:szCs w:val="24"/>
          <w:lang w:eastAsia="ar-SA"/>
        </w:rPr>
      </w:pPr>
    </w:p>
    <w:p w14:paraId="108F5326" w14:textId="77777777" w:rsidR="001468F6" w:rsidRPr="001468F6" w:rsidRDefault="001468F6" w:rsidP="001468F6">
      <w:pPr>
        <w:suppressAutoHyphens/>
        <w:jc w:val="both"/>
        <w:rPr>
          <w:rFonts w:eastAsia="Calibri"/>
          <w:i/>
          <w:color w:val="auto"/>
          <w:kern w:val="0"/>
          <w:sz w:val="22"/>
          <w:szCs w:val="22"/>
          <w:lang w:eastAsia="ar-SA"/>
        </w:rPr>
      </w:pPr>
      <w:r w:rsidRPr="001468F6">
        <w:rPr>
          <w:rFonts w:eastAsia="Calibri"/>
          <w:i/>
          <w:color w:val="auto"/>
          <w:kern w:val="0"/>
          <w:sz w:val="22"/>
          <w:szCs w:val="22"/>
          <w:lang w:eastAsia="ar-SA"/>
        </w:rPr>
        <w:t>Sagatavoja Attīstības un plānošanas pārvaldes</w:t>
      </w:r>
    </w:p>
    <w:p w14:paraId="6575A0A9" w14:textId="77777777" w:rsidR="001468F6" w:rsidRPr="001468F6" w:rsidRDefault="001468F6" w:rsidP="001468F6">
      <w:pPr>
        <w:suppressAutoHyphens/>
        <w:jc w:val="both"/>
        <w:rPr>
          <w:rFonts w:eastAsia="Calibri"/>
          <w:i/>
          <w:color w:val="auto"/>
          <w:kern w:val="0"/>
          <w:sz w:val="22"/>
          <w:szCs w:val="22"/>
          <w:lang w:eastAsia="ar-SA"/>
        </w:rPr>
      </w:pPr>
      <w:r w:rsidRPr="001468F6">
        <w:rPr>
          <w:rFonts w:eastAsia="Calibri"/>
          <w:i/>
          <w:color w:val="auto"/>
          <w:kern w:val="0"/>
          <w:sz w:val="22"/>
          <w:szCs w:val="22"/>
          <w:lang w:eastAsia="ar-SA"/>
        </w:rPr>
        <w:t>Teritorijas plānotāja S. Buraka</w:t>
      </w:r>
    </w:p>
    <w:p w14:paraId="6C2CFAF3" w14:textId="77777777" w:rsidR="00EA17B2" w:rsidRDefault="00EA17B2" w:rsidP="001468F6">
      <w:pPr>
        <w:rPr>
          <w:rFonts w:eastAsiaTheme="minorHAnsi"/>
        </w:rPr>
      </w:pPr>
    </w:p>
    <w:p w14:paraId="69121525" w14:textId="77777777" w:rsidR="00EA17B2" w:rsidRDefault="00EA17B2" w:rsidP="001468F6">
      <w:pPr>
        <w:rPr>
          <w:rFonts w:eastAsiaTheme="minorHAnsi"/>
        </w:rPr>
      </w:pPr>
    </w:p>
    <w:p w14:paraId="134546FC" w14:textId="77777777" w:rsidR="00EA17B2" w:rsidRDefault="00EA17B2" w:rsidP="001468F6">
      <w:pPr>
        <w:rPr>
          <w:rFonts w:eastAsiaTheme="minorHAnsi"/>
        </w:rPr>
      </w:pPr>
    </w:p>
    <w:p w14:paraId="7B63BA3C" w14:textId="77777777" w:rsidR="00EA17B2" w:rsidRDefault="00EA17B2" w:rsidP="001468F6">
      <w:pPr>
        <w:rPr>
          <w:rFonts w:eastAsiaTheme="minorHAnsi"/>
        </w:rPr>
      </w:pPr>
    </w:p>
    <w:p w14:paraId="7C7FCBC7" w14:textId="77777777" w:rsidR="00EA17B2" w:rsidRDefault="00EA17B2" w:rsidP="001468F6">
      <w:pPr>
        <w:rPr>
          <w:rFonts w:eastAsiaTheme="minorHAnsi"/>
        </w:rPr>
      </w:pPr>
    </w:p>
    <w:p w14:paraId="60E4BFEB" w14:textId="77777777" w:rsidR="00EA17B2" w:rsidRDefault="00EA17B2" w:rsidP="001468F6">
      <w:pPr>
        <w:rPr>
          <w:rFonts w:eastAsiaTheme="minorHAnsi"/>
        </w:rPr>
      </w:pPr>
    </w:p>
    <w:p w14:paraId="1429A7BB" w14:textId="77777777" w:rsidR="00EA17B2" w:rsidRDefault="00EA17B2" w:rsidP="001468F6">
      <w:pPr>
        <w:rPr>
          <w:rFonts w:eastAsiaTheme="minorHAnsi"/>
        </w:rPr>
      </w:pPr>
    </w:p>
    <w:p w14:paraId="347C2960" w14:textId="77777777" w:rsidR="00EA17B2" w:rsidRDefault="00EA17B2" w:rsidP="001468F6">
      <w:pPr>
        <w:rPr>
          <w:rFonts w:eastAsiaTheme="minorHAnsi"/>
        </w:rPr>
      </w:pPr>
    </w:p>
    <w:p w14:paraId="7FFA5B3F" w14:textId="77777777" w:rsidR="00EA17B2" w:rsidRDefault="00EA17B2" w:rsidP="001468F6">
      <w:pPr>
        <w:jc w:val="center"/>
      </w:pPr>
      <w:r>
        <w:t>DOKUMENTS PARAKSTĪTS AR DROŠU ELEKTRONISKO PARAKSTU UN SATUR LAIKA ZĪMOGU</w:t>
      </w:r>
    </w:p>
    <w:p w14:paraId="2FE504EA" w14:textId="77777777" w:rsidR="00EA17B2" w:rsidRPr="00EA17B2" w:rsidRDefault="00EA17B2" w:rsidP="001468F6">
      <w:pPr>
        <w:rPr>
          <w:rFonts w:eastAsiaTheme="minorHAnsi"/>
        </w:rPr>
      </w:pPr>
    </w:p>
    <w:sectPr w:rsidR="00EA17B2" w:rsidRPr="00EA17B2" w:rsidSect="001468F6">
      <w:pgSz w:w="11906" w:h="16838" w:code="9"/>
      <w:pgMar w:top="851" w:right="992" w:bottom="179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1D434A9C"/>
    <w:multiLevelType w:val="hybridMultilevel"/>
    <w:tmpl w:val="426A5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8354C3"/>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99372F"/>
    <w:multiLevelType w:val="multilevel"/>
    <w:tmpl w:val="76FE5C16"/>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5"/>
  </w:num>
  <w:num w:numId="2" w16cid:durableId="1810976979">
    <w:abstractNumId w:val="0"/>
  </w:num>
  <w:num w:numId="3" w16cid:durableId="1486510325">
    <w:abstractNumId w:val="4"/>
  </w:num>
  <w:num w:numId="4" w16cid:durableId="112942865">
    <w:abstractNumId w:val="1"/>
  </w:num>
  <w:num w:numId="5" w16cid:durableId="2064791686">
    <w:abstractNumId w:val="2"/>
  </w:num>
  <w:num w:numId="6" w16cid:durableId="1339579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48F7"/>
    <w:rsid w:val="000F7F07"/>
    <w:rsid w:val="001468F6"/>
    <w:rsid w:val="002A004C"/>
    <w:rsid w:val="004C2469"/>
    <w:rsid w:val="00576C74"/>
    <w:rsid w:val="006A1EED"/>
    <w:rsid w:val="008E4950"/>
    <w:rsid w:val="00981FC8"/>
    <w:rsid w:val="00A004A0"/>
    <w:rsid w:val="00A17818"/>
    <w:rsid w:val="00A57E9A"/>
    <w:rsid w:val="00BD62BE"/>
    <w:rsid w:val="00CC6789"/>
    <w:rsid w:val="00EA17B2"/>
    <w:rsid w:val="00EE360C"/>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ettings" Target="settings.xml"/><Relationship Id="rId7" Type="http://schemas.openxmlformats.org/officeDocument/2006/relationships/hyperlink" Target="https://geolatvija.lv/geo/tapis?document=o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latvija.lv/geo/tapis?document=op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8801</Words>
  <Characters>5018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3</cp:revision>
  <dcterms:created xsi:type="dcterms:W3CDTF">2025-11-28T07:30:00Z</dcterms:created>
  <dcterms:modified xsi:type="dcterms:W3CDTF">2025-11-28T07:55:00Z</dcterms:modified>
</cp:coreProperties>
</file>