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1A4F" w14:textId="77777777" w:rsidR="00EA17B2" w:rsidRDefault="00EA17B2" w:rsidP="0059798D">
      <w:pPr>
        <w:pStyle w:val="Galvene"/>
      </w:pPr>
      <w:r>
        <w:rPr>
          <w:noProof/>
          <w:lang w:eastAsia="lv-LV"/>
        </w:rPr>
        <w:drawing>
          <wp:inline distT="0" distB="0" distL="0" distR="0" wp14:anchorId="4051DBD1" wp14:editId="1F6AB4C6">
            <wp:extent cx="5772150" cy="721995"/>
            <wp:effectExtent l="0" t="0" r="0" b="1905"/>
            <wp:docPr id="1944361843" name="Attēls 194436184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78428" cy="722780"/>
                    </a:xfrm>
                    <a:prstGeom prst="rect">
                      <a:avLst/>
                    </a:prstGeom>
                    <a:noFill/>
                    <a:ln>
                      <a:noFill/>
                    </a:ln>
                  </pic:spPr>
                </pic:pic>
              </a:graphicData>
            </a:graphic>
          </wp:inline>
        </w:drawing>
      </w:r>
    </w:p>
    <w:p w14:paraId="2A7F2D08" w14:textId="77777777" w:rsidR="00EA17B2" w:rsidRDefault="00EA17B2" w:rsidP="0059798D">
      <w:pPr>
        <w:pStyle w:val="Galvene"/>
        <w:jc w:val="center"/>
      </w:pPr>
    </w:p>
    <w:p w14:paraId="6BEF47B2" w14:textId="77777777" w:rsidR="00EA17B2" w:rsidRPr="0084118C" w:rsidRDefault="00EA17B2" w:rsidP="0059798D">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559E75EB" w14:textId="77777777" w:rsidR="00EA17B2" w:rsidRDefault="00EA17B2" w:rsidP="0059798D">
      <w:pPr>
        <w:pStyle w:val="Galvene"/>
        <w:rPr>
          <w:rFonts w:ascii="Arial" w:hAnsi="Arial" w:cs="Arial"/>
        </w:rPr>
      </w:pPr>
    </w:p>
    <w:p w14:paraId="3B1E94C2" w14:textId="77777777" w:rsidR="00EA17B2" w:rsidRPr="00E13393" w:rsidRDefault="00EA17B2" w:rsidP="0059798D">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1F3DAEE5" w14:textId="77777777" w:rsidR="00EA17B2" w:rsidRDefault="00EA17B2" w:rsidP="0059798D">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1C6B478F" w14:textId="3A68C067" w:rsidR="00EA17B2" w:rsidRDefault="00EA17B2" w:rsidP="0059798D">
      <w:pPr>
        <w:jc w:val="center"/>
        <w:rPr>
          <w:b/>
          <w:szCs w:val="24"/>
        </w:rPr>
      </w:pPr>
      <w:r>
        <w:rPr>
          <w:b/>
          <w:szCs w:val="24"/>
        </w:rPr>
        <w:t>DOMES SĒDES PROTOKOLA Nr. 12 PIELIKUMS</w:t>
      </w:r>
    </w:p>
    <w:p w14:paraId="5AA4ED8C" w14:textId="77777777" w:rsidR="00EA17B2" w:rsidRDefault="00EA17B2" w:rsidP="0059798D">
      <w:pPr>
        <w:rPr>
          <w:bCs/>
          <w:szCs w:val="24"/>
        </w:rPr>
      </w:pPr>
    </w:p>
    <w:p w14:paraId="043A0155" w14:textId="11FDC6B9" w:rsidR="00EA17B2" w:rsidRPr="00674E97" w:rsidRDefault="00EA17B2" w:rsidP="0059798D">
      <w:pPr>
        <w:rPr>
          <w:bCs/>
          <w:szCs w:val="24"/>
        </w:rPr>
      </w:pPr>
      <w:r w:rsidRPr="00EE473B">
        <w:rPr>
          <w:bCs/>
          <w:color w:val="auto"/>
          <w:szCs w:val="24"/>
        </w:rPr>
        <w:t xml:space="preserve">2025. gada </w:t>
      </w:r>
      <w:r>
        <w:rPr>
          <w:bCs/>
          <w:color w:val="auto"/>
          <w:szCs w:val="24"/>
        </w:rPr>
        <w:t>26. novembris</w:t>
      </w:r>
      <w:r w:rsidRPr="00EE473B">
        <w:rPr>
          <w:bCs/>
          <w:color w:val="auto"/>
          <w:szCs w:val="24"/>
        </w:rPr>
        <w:t> </w:t>
      </w:r>
    </w:p>
    <w:p w14:paraId="6E393596" w14:textId="77777777" w:rsidR="00BD62BE" w:rsidRDefault="00BD62BE" w:rsidP="0059798D">
      <w:pPr>
        <w:rPr>
          <w:rFonts w:eastAsiaTheme="minorHAnsi"/>
        </w:rPr>
      </w:pPr>
    </w:p>
    <w:p w14:paraId="25F9C49A" w14:textId="77777777" w:rsidR="0059798D" w:rsidRPr="0059798D" w:rsidRDefault="0059798D" w:rsidP="0059798D">
      <w:pPr>
        <w:keepNext/>
        <w:keepLines/>
        <w:pBdr>
          <w:bottom w:val="single" w:sz="4" w:space="1" w:color="auto"/>
        </w:pBdr>
        <w:jc w:val="center"/>
        <w:outlineLvl w:val="0"/>
        <w:rPr>
          <w:rFonts w:eastAsiaTheme="majorEastAsia" w:cstheme="majorBidi"/>
          <w:b/>
          <w:noProof/>
          <w:color w:val="000000" w:themeColor="text1"/>
          <w:kern w:val="0"/>
          <w:szCs w:val="32"/>
          <w:lang w:eastAsia="en-US"/>
        </w:rPr>
      </w:pPr>
      <w:r w:rsidRPr="0059798D">
        <w:rPr>
          <w:rFonts w:eastAsiaTheme="majorEastAsia" w:cstheme="majorBidi"/>
          <w:b/>
          <w:noProof/>
          <w:color w:val="000000" w:themeColor="text1"/>
          <w:kern w:val="0"/>
          <w:szCs w:val="32"/>
          <w:lang w:eastAsia="en-US"/>
        </w:rPr>
        <w:t>LĒMUMS Nr.55</w:t>
      </w:r>
    </w:p>
    <w:p w14:paraId="79F81186" w14:textId="77777777" w:rsidR="0059798D" w:rsidRPr="0059798D" w:rsidRDefault="0059798D" w:rsidP="0059798D">
      <w:pPr>
        <w:keepNext/>
        <w:keepLines/>
        <w:pBdr>
          <w:bottom w:val="single" w:sz="4" w:space="1" w:color="auto"/>
        </w:pBdr>
        <w:jc w:val="center"/>
        <w:outlineLvl w:val="0"/>
        <w:rPr>
          <w:rFonts w:eastAsiaTheme="majorEastAsia" w:cstheme="majorBidi"/>
          <w:b/>
          <w:noProof/>
          <w:color w:val="000000" w:themeColor="text1"/>
          <w:kern w:val="0"/>
          <w:szCs w:val="32"/>
          <w:lang w:eastAsia="en-US"/>
        </w:rPr>
      </w:pPr>
      <w:bookmarkStart w:id="0" w:name="_Hlk213498653"/>
      <w:r w:rsidRPr="0059798D">
        <w:rPr>
          <w:rFonts w:eastAsiaTheme="majorEastAsia" w:cstheme="majorBidi"/>
          <w:b/>
          <w:noProof/>
          <w:color w:val="000000" w:themeColor="text1"/>
          <w:kern w:val="0"/>
          <w:szCs w:val="32"/>
          <w:lang w:eastAsia="en-US"/>
        </w:rPr>
        <w:t>Par nekustamā īpašuma “Auziņas” (kadastra Nr.8088 004 0052), Spuņciemā, Salas pagastā, Mārupes novadā, detālplānojuma teritorijas precizēšanu un darba uzdevuma grozīšanu</w:t>
      </w:r>
      <w:bookmarkEnd w:id="0"/>
    </w:p>
    <w:p w14:paraId="3CC529C1" w14:textId="4D9E36AB" w:rsidR="0059798D" w:rsidRPr="0059798D" w:rsidRDefault="0059798D" w:rsidP="0059798D">
      <w:pPr>
        <w:autoSpaceDE w:val="0"/>
        <w:autoSpaceDN w:val="0"/>
        <w:adjustRightInd w:val="0"/>
        <w:jc w:val="both"/>
        <w:rPr>
          <w:rFonts w:eastAsia="Calibri"/>
          <w:i/>
          <w:iCs/>
          <w:color w:val="0000FF"/>
          <w:kern w:val="0"/>
          <w:szCs w:val="24"/>
          <w:u w:val="single"/>
          <w:lang w:eastAsia="en-US"/>
        </w:rPr>
      </w:pPr>
      <w:r w:rsidRPr="0059798D">
        <w:rPr>
          <w:rFonts w:eastAsiaTheme="minorHAnsi"/>
          <w:i/>
          <w:iCs/>
          <w:color w:val="auto"/>
          <w:kern w:val="0"/>
          <w:szCs w:val="24"/>
          <w:lang w:eastAsia="en-US"/>
        </w:rPr>
        <w:t xml:space="preserve">Adresāts: </w:t>
      </w:r>
      <w:r w:rsidR="00F31D2C">
        <w:rPr>
          <w:rFonts w:eastAsiaTheme="minorHAnsi"/>
          <w:i/>
          <w:iCs/>
          <w:color w:val="auto"/>
          <w:kern w:val="0"/>
          <w:szCs w:val="24"/>
          <w:lang w:eastAsia="en-US"/>
        </w:rPr>
        <w:t>[</w:t>
      </w:r>
      <w:r w:rsidRPr="0059798D">
        <w:rPr>
          <w:rFonts w:eastAsiaTheme="minorHAnsi"/>
          <w:i/>
          <w:iCs/>
          <w:color w:val="auto"/>
          <w:kern w:val="0"/>
          <w:szCs w:val="24"/>
          <w:lang w:eastAsia="en-US"/>
        </w:rPr>
        <w:t>I</w:t>
      </w:r>
      <w:r w:rsidR="0059621C">
        <w:rPr>
          <w:rFonts w:eastAsiaTheme="minorHAnsi"/>
          <w:i/>
          <w:iCs/>
          <w:color w:val="auto"/>
          <w:kern w:val="0"/>
          <w:szCs w:val="24"/>
          <w:lang w:eastAsia="en-US"/>
        </w:rPr>
        <w:t>..</w:t>
      </w:r>
      <w:r w:rsidRPr="0059798D">
        <w:rPr>
          <w:rFonts w:eastAsiaTheme="minorHAnsi"/>
          <w:i/>
          <w:iCs/>
          <w:color w:val="auto"/>
          <w:kern w:val="0"/>
          <w:szCs w:val="24"/>
          <w:lang w:eastAsia="en-US"/>
        </w:rPr>
        <w:t xml:space="preserve"> Z</w:t>
      </w:r>
      <w:r w:rsidR="0059621C">
        <w:rPr>
          <w:rFonts w:eastAsiaTheme="minorHAnsi"/>
          <w:i/>
          <w:iCs/>
          <w:color w:val="auto"/>
          <w:kern w:val="0"/>
          <w:szCs w:val="24"/>
          <w:lang w:eastAsia="en-US"/>
        </w:rPr>
        <w:t>..]</w:t>
      </w:r>
      <w:r w:rsidRPr="0059798D">
        <w:rPr>
          <w:rFonts w:eastAsiaTheme="minorHAnsi"/>
          <w:i/>
          <w:iCs/>
          <w:color w:val="auto"/>
          <w:kern w:val="0"/>
          <w:szCs w:val="24"/>
          <w:lang w:eastAsia="en-US"/>
        </w:rPr>
        <w:t xml:space="preserve">, e-pasts: </w:t>
      </w:r>
      <w:r w:rsidR="0059621C">
        <w:rPr>
          <w:rFonts w:eastAsiaTheme="minorHAnsi"/>
          <w:i/>
          <w:iCs/>
          <w:color w:val="auto"/>
          <w:kern w:val="0"/>
          <w:szCs w:val="24"/>
          <w:lang w:eastAsia="en-US"/>
        </w:rPr>
        <w:t>[…]</w:t>
      </w:r>
    </w:p>
    <w:p w14:paraId="72DFB67D" w14:textId="77777777" w:rsidR="0059798D" w:rsidRPr="0059798D" w:rsidRDefault="0059798D" w:rsidP="0059798D">
      <w:pPr>
        <w:ind w:firstLine="567"/>
        <w:jc w:val="both"/>
        <w:rPr>
          <w:rFonts w:eastAsia="Calibri"/>
          <w:bCs/>
          <w:color w:val="auto"/>
          <w:kern w:val="0"/>
          <w:szCs w:val="24"/>
          <w:lang w:eastAsia="en-US"/>
        </w:rPr>
      </w:pPr>
    </w:p>
    <w:p w14:paraId="0B68D066" w14:textId="6704F1A2" w:rsidR="0059798D" w:rsidRPr="0059798D" w:rsidRDefault="0059798D" w:rsidP="0059798D">
      <w:pPr>
        <w:ind w:firstLine="567"/>
        <w:jc w:val="both"/>
        <w:rPr>
          <w:rFonts w:eastAsia="Calibri"/>
          <w:b/>
          <w:bCs/>
          <w:color w:val="auto"/>
          <w:kern w:val="0"/>
          <w:szCs w:val="24"/>
          <w:lang w:eastAsia="en-US"/>
        </w:rPr>
      </w:pPr>
      <w:r w:rsidRPr="0059798D">
        <w:rPr>
          <w:rFonts w:eastAsia="Calibri"/>
          <w:bCs/>
          <w:color w:val="auto"/>
          <w:kern w:val="0"/>
          <w:szCs w:val="24"/>
          <w:lang w:eastAsia="en-US"/>
        </w:rPr>
        <w:t xml:space="preserve">Mārupes novada pašvaldības dome, izskatot </w:t>
      </w:r>
      <w:bookmarkStart w:id="1" w:name="_Hlk194410934"/>
      <w:r w:rsidRPr="0059798D">
        <w:rPr>
          <w:rFonts w:eastAsia="Calibri"/>
          <w:bCs/>
          <w:color w:val="auto"/>
          <w:kern w:val="0"/>
          <w:szCs w:val="24"/>
          <w:lang w:eastAsia="en-US"/>
        </w:rPr>
        <w:t>nekustamā īpašuma “Auziņas” (kadastra Nr.</w:t>
      </w:r>
      <w:r w:rsidRPr="0059798D">
        <w:rPr>
          <w:rFonts w:eastAsia="Calibri"/>
          <w:b/>
          <w:bCs/>
          <w:color w:val="auto"/>
          <w:kern w:val="0"/>
          <w:szCs w:val="24"/>
          <w:lang w:eastAsia="en-US"/>
        </w:rPr>
        <w:t> </w:t>
      </w:r>
      <w:r w:rsidRPr="0059798D">
        <w:rPr>
          <w:rFonts w:eastAsia="Calibri"/>
          <w:bCs/>
          <w:color w:val="auto"/>
          <w:kern w:val="0"/>
          <w:szCs w:val="24"/>
          <w:lang w:eastAsia="en-US"/>
        </w:rPr>
        <w:t>8088 004 0052), Straupciemā, Salas pagastā, Mārupes novadā</w:t>
      </w:r>
      <w:bookmarkEnd w:id="1"/>
      <w:r w:rsidRPr="0059798D">
        <w:rPr>
          <w:rFonts w:eastAsia="Calibri"/>
          <w:bCs/>
          <w:color w:val="auto"/>
          <w:kern w:val="0"/>
          <w:szCs w:val="24"/>
          <w:lang w:eastAsia="en-US"/>
        </w:rPr>
        <w:t xml:space="preserve">, īpašnieces </w:t>
      </w:r>
      <w:r w:rsidR="0059621C">
        <w:rPr>
          <w:rFonts w:eastAsia="Calibri"/>
          <w:bCs/>
          <w:color w:val="auto"/>
          <w:kern w:val="0"/>
          <w:szCs w:val="24"/>
          <w:lang w:eastAsia="en-US"/>
        </w:rPr>
        <w:t>[</w:t>
      </w:r>
      <w:r w:rsidRPr="0059798D">
        <w:rPr>
          <w:rFonts w:eastAsia="Calibri"/>
          <w:bCs/>
          <w:color w:val="auto"/>
          <w:kern w:val="0"/>
          <w:szCs w:val="24"/>
          <w:lang w:eastAsia="en-US"/>
        </w:rPr>
        <w:t>I</w:t>
      </w:r>
      <w:r w:rsidR="0059621C">
        <w:rPr>
          <w:rFonts w:eastAsia="Calibri"/>
          <w:bCs/>
          <w:color w:val="auto"/>
          <w:kern w:val="0"/>
          <w:szCs w:val="24"/>
          <w:lang w:eastAsia="en-US"/>
        </w:rPr>
        <w:t>.</w:t>
      </w:r>
      <w:r w:rsidRPr="0059798D">
        <w:rPr>
          <w:rFonts w:eastAsia="Calibri"/>
          <w:bCs/>
          <w:color w:val="auto"/>
          <w:kern w:val="0"/>
          <w:szCs w:val="24"/>
          <w:lang w:eastAsia="en-US"/>
        </w:rPr>
        <w:t xml:space="preserve"> Z</w:t>
      </w:r>
      <w:r w:rsidR="0059621C">
        <w:rPr>
          <w:rFonts w:eastAsia="Calibri"/>
          <w:bCs/>
          <w:color w:val="auto"/>
          <w:kern w:val="0"/>
          <w:szCs w:val="24"/>
          <w:lang w:eastAsia="en-US"/>
        </w:rPr>
        <w:t>.]</w:t>
      </w:r>
      <w:r w:rsidRPr="0059798D">
        <w:rPr>
          <w:rFonts w:eastAsia="Calibri"/>
          <w:bCs/>
          <w:color w:val="auto"/>
          <w:kern w:val="0"/>
          <w:szCs w:val="24"/>
          <w:lang w:eastAsia="en-US"/>
        </w:rPr>
        <w:t xml:space="preserve"> iesniegumu (reģistrēts Mārupes novada pašvaldībā 2025.gada 30.septembrī ar Nr.1/2.1-2/872) (turpmāk – Iesniegums), kurā lūgts veikt izmaiņas detālplānojumā “Auziņas”, Spuņciemā, Salas pagastā, Mārupes novadā, un izņemt no detālplānojuma teritorijas zemes vienību ar kadastra apzīmējumu 8088 005 0234, konstatē:</w:t>
      </w:r>
    </w:p>
    <w:p w14:paraId="4F0F9D9D" w14:textId="77777777" w:rsidR="0059798D" w:rsidRPr="0059798D" w:rsidRDefault="0059798D" w:rsidP="0059798D">
      <w:pPr>
        <w:ind w:firstLine="567"/>
        <w:jc w:val="both"/>
        <w:rPr>
          <w:rFonts w:eastAsia="Calibri"/>
          <w:bCs/>
          <w:color w:val="auto"/>
          <w:kern w:val="0"/>
          <w:szCs w:val="24"/>
          <w:lang w:eastAsia="en-US"/>
        </w:rPr>
      </w:pPr>
    </w:p>
    <w:p w14:paraId="251E7198" w14:textId="77777777" w:rsidR="0059798D" w:rsidRPr="0059798D" w:rsidRDefault="0059798D" w:rsidP="0059798D">
      <w:pPr>
        <w:numPr>
          <w:ilvl w:val="0"/>
          <w:numId w:val="6"/>
        </w:numPr>
        <w:contextualSpacing/>
        <w:jc w:val="both"/>
        <w:rPr>
          <w:rFonts w:eastAsia="Calibri"/>
          <w:color w:val="auto"/>
          <w:kern w:val="0"/>
          <w:szCs w:val="24"/>
          <w:lang w:eastAsia="en-US"/>
        </w:rPr>
      </w:pPr>
      <w:r w:rsidRPr="0059798D">
        <w:rPr>
          <w:rFonts w:eastAsia="Calibri"/>
          <w:color w:val="auto"/>
          <w:kern w:val="0"/>
          <w:szCs w:val="24"/>
          <w:lang w:eastAsia="en-US"/>
        </w:rPr>
        <w:t xml:space="preserve">Detālplānojuma izstrāde nekustamā īpašuma “Auziņas” (kadastra Nr. 8088 004 0052) zemes vienību ar kadastra apzīmējumiem 8088 005 0233 un 8088 005 0234, Spuņciemā, Salas pagastā, Mārupes novadā, ir uzsākta ar Pašvaldības domes 2025.gada 27.augusta lēmumu Nr.43 (sēdes prot. Nr.5) “Par detālplānojuma izstrādes uzsākšanu nekustamā īpašuma “Auziņas” (kadastra Nr. 8088 004 0052) zemes vienību ar kadastra apzīmējumiem 8088 005 0233 un 8088 005 0234, Spuņciemā, Salas pagastā, Mārupes novadā, teritorijai” (turpmāk – Detālplānojums), apstiprinot Darba uzdevumu </w:t>
      </w:r>
      <w:bookmarkStart w:id="2" w:name="_Hlk213502797"/>
      <w:r w:rsidRPr="0059798D">
        <w:rPr>
          <w:rFonts w:eastAsia="Calibri"/>
          <w:color w:val="auto"/>
          <w:kern w:val="0"/>
          <w:szCs w:val="24"/>
          <w:lang w:eastAsia="en-US"/>
        </w:rPr>
        <w:t>Nr.28/2-8/9-2025</w:t>
      </w:r>
      <w:bookmarkEnd w:id="2"/>
      <w:r w:rsidRPr="0059798D">
        <w:rPr>
          <w:rFonts w:eastAsia="Calibri"/>
          <w:color w:val="auto"/>
          <w:kern w:val="0"/>
          <w:szCs w:val="24"/>
          <w:lang w:eastAsia="en-US"/>
        </w:rPr>
        <w:t>. Detālplānojuma mērķis ir sadalīt īpašumu apbūves gabalos, paredzot tiem piekļuvi pa ielu.</w:t>
      </w:r>
    </w:p>
    <w:p w14:paraId="1BF89ABB" w14:textId="77777777" w:rsidR="0059798D" w:rsidRPr="0059798D" w:rsidRDefault="0059798D" w:rsidP="0059798D">
      <w:pPr>
        <w:numPr>
          <w:ilvl w:val="0"/>
          <w:numId w:val="6"/>
        </w:numPr>
        <w:contextualSpacing/>
        <w:jc w:val="both"/>
        <w:rPr>
          <w:rFonts w:eastAsia="Calibri"/>
          <w:color w:val="auto"/>
          <w:kern w:val="0"/>
          <w:szCs w:val="24"/>
          <w:lang w:eastAsia="en-US"/>
        </w:rPr>
      </w:pPr>
      <w:r w:rsidRPr="0059798D">
        <w:rPr>
          <w:rFonts w:eastAsia="Calibri"/>
          <w:color w:val="auto"/>
          <w:kern w:val="0"/>
          <w:szCs w:val="24"/>
          <w:lang w:eastAsia="en-US"/>
        </w:rPr>
        <w:t>Detālplānojuma teritorija sastāv no divām zemes vienībām:</w:t>
      </w:r>
    </w:p>
    <w:p w14:paraId="2B54A87D" w14:textId="77777777" w:rsidR="0059798D" w:rsidRPr="0059798D" w:rsidRDefault="0059798D" w:rsidP="0059798D">
      <w:pPr>
        <w:numPr>
          <w:ilvl w:val="1"/>
          <w:numId w:val="6"/>
        </w:numPr>
        <w:contextualSpacing/>
        <w:jc w:val="both"/>
        <w:rPr>
          <w:rFonts w:eastAsia="Calibri"/>
          <w:szCs w:val="24"/>
          <w:lang w:eastAsia="en-US"/>
        </w:rPr>
      </w:pPr>
      <w:r w:rsidRPr="0059798D">
        <w:rPr>
          <w:rFonts w:eastAsia="Calibri"/>
          <w:szCs w:val="24"/>
        </w:rPr>
        <w:t xml:space="preserve">  Neapbūvētas zemes vienības ar kadastra apzīmējumu 8088 005 0233, </w:t>
      </w:r>
      <w:r w:rsidRPr="0059798D">
        <w:rPr>
          <w:rFonts w:eastAsia="Calibri"/>
          <w:bCs/>
          <w:szCs w:val="24"/>
        </w:rPr>
        <w:t>Spuņciemā, Salas pagastā, Mārupes novadā,</w:t>
      </w:r>
      <w:r w:rsidRPr="0059798D">
        <w:rPr>
          <w:rFonts w:eastAsia="Calibri"/>
          <w:szCs w:val="24"/>
        </w:rPr>
        <w:t xml:space="preserve"> ar kopējo platību 2,5000 ha (turpmāk – Zemes vienība Nr.1);</w:t>
      </w:r>
    </w:p>
    <w:p w14:paraId="69D091DC" w14:textId="77777777" w:rsidR="0059798D" w:rsidRPr="0059798D" w:rsidRDefault="0059798D" w:rsidP="0059798D">
      <w:pPr>
        <w:numPr>
          <w:ilvl w:val="1"/>
          <w:numId w:val="6"/>
        </w:numPr>
        <w:contextualSpacing/>
        <w:jc w:val="both"/>
        <w:rPr>
          <w:rFonts w:eastAsia="Calibri"/>
          <w:szCs w:val="24"/>
          <w:lang w:eastAsia="en-US"/>
        </w:rPr>
      </w:pPr>
      <w:r w:rsidRPr="0059798D">
        <w:rPr>
          <w:rFonts w:eastAsia="Calibri"/>
          <w:szCs w:val="24"/>
        </w:rPr>
        <w:t xml:space="preserve"> Neapbūvētas zemes vienības ar kadastra apzīmējumu 8088 005 0234, Spuņciemā, Salas pagastā, Mārupes novadā, ar kopējo platību 2 ha (turpmāk – Zemes vienība Nr.2).</w:t>
      </w:r>
    </w:p>
    <w:p w14:paraId="01788595" w14:textId="644C3B32" w:rsidR="0059798D" w:rsidRPr="0059798D" w:rsidRDefault="0059798D" w:rsidP="0059798D">
      <w:pPr>
        <w:numPr>
          <w:ilvl w:val="0"/>
          <w:numId w:val="6"/>
        </w:numPr>
        <w:contextualSpacing/>
        <w:jc w:val="both"/>
        <w:rPr>
          <w:szCs w:val="24"/>
        </w:rPr>
      </w:pPr>
      <w:r w:rsidRPr="0059798D">
        <w:rPr>
          <w:szCs w:val="24"/>
        </w:rPr>
        <w:t xml:space="preserve">2025.gada 30.septembrī saņemts iesniegums (turpmāk – Iesniegums) no Detālplānojuma ierosinātājas </w:t>
      </w:r>
      <w:r w:rsidR="0059621C">
        <w:rPr>
          <w:szCs w:val="24"/>
        </w:rPr>
        <w:t>[</w:t>
      </w:r>
      <w:r w:rsidRPr="0059798D">
        <w:rPr>
          <w:szCs w:val="24"/>
        </w:rPr>
        <w:t>I</w:t>
      </w:r>
      <w:r w:rsidR="0059621C">
        <w:rPr>
          <w:szCs w:val="24"/>
        </w:rPr>
        <w:t>.</w:t>
      </w:r>
      <w:r w:rsidRPr="0059798D">
        <w:rPr>
          <w:szCs w:val="24"/>
        </w:rPr>
        <w:t xml:space="preserve"> Z</w:t>
      </w:r>
      <w:r w:rsidR="0059621C">
        <w:rPr>
          <w:szCs w:val="24"/>
        </w:rPr>
        <w:t>.]</w:t>
      </w:r>
      <w:r w:rsidRPr="0059798D">
        <w:rPr>
          <w:szCs w:val="24"/>
        </w:rPr>
        <w:t xml:space="preserve"> ar lūgumu samazināt Detālplānojuma teritoriju, veicot grozījumus darba uzdevumā un izņemt no Detālplānojuma teritorijas zemes vienību ar kadastra apzīmējumu 8088 005 0234, </w:t>
      </w:r>
      <w:proofErr w:type="spellStart"/>
      <w:r w:rsidRPr="0059798D">
        <w:rPr>
          <w:szCs w:val="24"/>
        </w:rPr>
        <w:t>Spuņciemā</w:t>
      </w:r>
      <w:proofErr w:type="spellEnd"/>
      <w:r w:rsidRPr="0059798D">
        <w:rPr>
          <w:szCs w:val="24"/>
        </w:rPr>
        <w:t>, Salas pagastā, Mārupes novadā, ar kopējo platību 2 ha.</w:t>
      </w:r>
    </w:p>
    <w:p w14:paraId="07A964BF" w14:textId="77777777" w:rsidR="0059798D" w:rsidRPr="0059798D" w:rsidRDefault="0059798D" w:rsidP="0059798D">
      <w:pPr>
        <w:numPr>
          <w:ilvl w:val="0"/>
          <w:numId w:val="6"/>
        </w:numPr>
        <w:jc w:val="both"/>
        <w:rPr>
          <w:rFonts w:eastAsiaTheme="minorHAnsi"/>
          <w:color w:val="auto"/>
          <w:kern w:val="0"/>
          <w:szCs w:val="24"/>
          <w:lang w:eastAsia="en-US"/>
        </w:rPr>
      </w:pPr>
      <w:r w:rsidRPr="0059798D">
        <w:rPr>
          <w:rFonts w:eastAsiaTheme="minorHAnsi"/>
          <w:color w:val="auto"/>
          <w:kern w:val="0"/>
          <w:szCs w:val="24"/>
          <w:lang w:eastAsia="en-US"/>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088AAF09" w14:textId="77777777" w:rsidR="0059798D" w:rsidRPr="0059798D" w:rsidRDefault="0059798D" w:rsidP="0059798D">
      <w:pPr>
        <w:numPr>
          <w:ilvl w:val="0"/>
          <w:numId w:val="6"/>
        </w:numPr>
        <w:jc w:val="both"/>
        <w:rPr>
          <w:rFonts w:eastAsiaTheme="minorHAnsi"/>
          <w:color w:val="auto"/>
          <w:kern w:val="0"/>
          <w:szCs w:val="24"/>
          <w:lang w:eastAsia="en-US"/>
        </w:rPr>
      </w:pPr>
      <w:r w:rsidRPr="0059798D">
        <w:rPr>
          <w:rFonts w:eastAsiaTheme="minorHAnsi"/>
          <w:color w:val="auto"/>
          <w:kern w:val="0"/>
          <w:szCs w:val="24"/>
          <w:lang w:eastAsia="en-US"/>
        </w:rPr>
        <w:t xml:space="preserve">Ministru kabineta 2014.gada 14.oktobra noteikumu Nr. 628 “Noteikumi par pašvaldību teritorijas attīstības plānošanas dokumentiem” 102.2.apakšpunkts nosaka, ka Detālplānojuma izstrādes darba uzdevumā norāda detālplānojuma teritoriju (tai skaitā zemes vienības kadastra apzīmējumu), pievienojot shematisku attēlu, kurā, ja nepieciešams, ietver arī ārpus detālplānojuma robežām esošo teritoriju, ko var būtiski ietekmēt detālplānojuma īstenošana. Ņemot vērā, ka Detālplānojuma ierosinātāja ir lūgusi samazināt Detālplānojuma teritoriju, veicot grozījumus darba uzdevumā, lai nodrošinātu tās atbilstību faktiskajam plānotajam teritorijas izmantojumam, ir konstatēta nepieciešamība precizēt Detālplānojuma teritorijas robežas.  </w:t>
      </w:r>
    </w:p>
    <w:p w14:paraId="4B699B5D" w14:textId="77777777" w:rsidR="0059798D" w:rsidRPr="0059798D" w:rsidRDefault="0059798D" w:rsidP="0059798D">
      <w:pPr>
        <w:suppressAutoHyphens/>
        <w:ind w:left="927"/>
        <w:contextualSpacing/>
        <w:jc w:val="both"/>
        <w:rPr>
          <w:szCs w:val="24"/>
        </w:rPr>
      </w:pPr>
    </w:p>
    <w:p w14:paraId="2D7A0BA0" w14:textId="77777777" w:rsidR="0059798D" w:rsidRPr="0059798D" w:rsidRDefault="0059798D" w:rsidP="0059798D">
      <w:pPr>
        <w:suppressAutoHyphens/>
        <w:ind w:firstLine="567"/>
        <w:jc w:val="both"/>
        <w:rPr>
          <w:rFonts w:eastAsiaTheme="minorHAnsi"/>
          <w:color w:val="auto"/>
          <w:kern w:val="0"/>
          <w:szCs w:val="24"/>
          <w:lang w:eastAsia="en-US"/>
        </w:rPr>
      </w:pPr>
      <w:r w:rsidRPr="0059798D">
        <w:rPr>
          <w:rFonts w:eastAsiaTheme="minorHAnsi"/>
          <w:color w:val="auto"/>
          <w:kern w:val="0"/>
          <w:szCs w:val="24"/>
          <w:lang w:eastAsia="en-US"/>
        </w:rPr>
        <w:t xml:space="preserve">Ievērojot augstāk minēto un pamatojoties uz Teritorijas attīstības likuma 12.panta trešo daļu un Ministru kabineta 2014.gada 14.oktobra noteikumu Nr.628 “Noteikumi par pašvaldību teritorijas attīstības plānošanas dokumentiem“ 102.2.apakšpunktu, kā arī ņemot vērā </w:t>
      </w:r>
      <w:r w:rsidRPr="0059798D">
        <w:rPr>
          <w:rFonts w:eastAsiaTheme="minorHAnsi"/>
          <w:b/>
          <w:bCs/>
          <w:color w:val="auto"/>
          <w:kern w:val="0"/>
          <w:szCs w:val="24"/>
          <w:lang w:eastAsia="en-US"/>
        </w:rPr>
        <w:t xml:space="preserve">Attīstības komitejas </w:t>
      </w:r>
      <w:r w:rsidRPr="0059798D">
        <w:rPr>
          <w:rFonts w:eastAsiaTheme="minorHAnsi"/>
          <w:color w:val="auto"/>
          <w:kern w:val="0"/>
          <w:szCs w:val="24"/>
          <w:lang w:eastAsia="en-US"/>
        </w:rPr>
        <w:lastRenderedPageBreak/>
        <w:t xml:space="preserve">2025.gada 19.novembra atzinumu pieņemt iesniegto lēmuma projektu </w:t>
      </w:r>
      <w:r w:rsidRPr="0059798D">
        <w:rPr>
          <w:rFonts w:eastAsiaTheme="minorHAnsi"/>
          <w:i/>
          <w:iCs/>
          <w:color w:val="auto"/>
          <w:kern w:val="0"/>
          <w:szCs w:val="24"/>
          <w:lang w:eastAsia="en-US"/>
        </w:rPr>
        <w:t>“Par nekustamā īpašuma “Auziņas” (kadastra Nr.8088 004 0052), Spuņciemā, Salas pagastā, Mārupes novadā, detālplānojuma teritorijas precizēšanu un darba uzdevuma grozīšanu”,</w:t>
      </w:r>
      <w:r w:rsidRPr="0059798D">
        <w:rPr>
          <w:rFonts w:eastAsiaTheme="minorHAnsi"/>
          <w:color w:val="auto"/>
          <w:kern w:val="0"/>
          <w:szCs w:val="24"/>
          <w:lang w:eastAsia="en-US"/>
        </w:rPr>
        <w:t xml:space="preserve"> atklāti balsojot 18 balsīm „par” </w:t>
      </w:r>
      <w:r w:rsidRPr="0059798D">
        <w:rPr>
          <w:rFonts w:eastAsiaTheme="minorHAnsi"/>
          <w:i/>
          <w:iCs/>
          <w:color w:val="auto"/>
          <w:kern w:val="0"/>
          <w:szCs w:val="24"/>
          <w:lang w:eastAsia="en-US"/>
        </w:rPr>
        <w:t>(</w:t>
      </w:r>
      <w:r w:rsidRPr="0059798D">
        <w:rPr>
          <w:rFonts w:eastAsia="Aptos"/>
          <w:i/>
          <w:color w:val="auto"/>
          <w:kern w:val="0"/>
          <w:szCs w:val="24"/>
          <w:lang w:eastAsia="en-US"/>
        </w:rPr>
        <w:t xml:space="preserve">Aivars Osītis, </w:t>
      </w:r>
      <w:r w:rsidRPr="0059798D">
        <w:rPr>
          <w:rFonts w:eastAsiaTheme="majorEastAsia"/>
          <w:i/>
          <w:iCs/>
          <w:kern w:val="0"/>
          <w:szCs w:val="24"/>
          <w:lang w:eastAsia="en-US"/>
        </w:rPr>
        <w:t>Andris Puide, Renārs Freibergs, Edgars Jansons, Edgars Jākobsons, Oskars Jonāns, Valdis Kārkliņš, Andrejs Kirillovs, Jānis Lagzdkalns, Rodrigo Laviņš, Arnis Priediņš, Kristaps Purviņš, Guntars Reika, Guntis Ruskis, Oļegs Sorokins, Uģis Šteinbergs, Gatis Vācietis, Zigmunds Vīķis</w:t>
      </w:r>
      <w:r w:rsidRPr="0059798D">
        <w:rPr>
          <w:rFonts w:eastAsiaTheme="minorHAnsi"/>
          <w:i/>
          <w:iCs/>
          <w:color w:val="auto"/>
          <w:kern w:val="0"/>
          <w:szCs w:val="24"/>
          <w:lang w:eastAsia="en-US"/>
        </w:rPr>
        <w:t>)</w:t>
      </w:r>
      <w:r w:rsidRPr="0059798D">
        <w:rPr>
          <w:rFonts w:eastAsiaTheme="minorHAnsi"/>
          <w:color w:val="auto"/>
          <w:kern w:val="0"/>
          <w:szCs w:val="24"/>
          <w:lang w:eastAsia="en-US"/>
        </w:rPr>
        <w:t xml:space="preserve">, „pret” nav, „atturas” nav, </w:t>
      </w:r>
      <w:r w:rsidRPr="0059798D">
        <w:rPr>
          <w:rFonts w:eastAsiaTheme="minorHAnsi"/>
          <w:b/>
          <w:bCs/>
          <w:color w:val="auto"/>
          <w:kern w:val="0"/>
          <w:szCs w:val="24"/>
          <w:lang w:eastAsia="en-US"/>
        </w:rPr>
        <w:t xml:space="preserve">Mārupes novada pašvaldības dome nolemj: </w:t>
      </w:r>
    </w:p>
    <w:p w14:paraId="3E1CCA33" w14:textId="77777777" w:rsidR="0059798D" w:rsidRPr="0059798D" w:rsidRDefault="0059798D" w:rsidP="0059798D">
      <w:pPr>
        <w:suppressAutoHyphens/>
        <w:ind w:firstLine="284"/>
        <w:jc w:val="both"/>
        <w:rPr>
          <w:rFonts w:eastAsiaTheme="minorHAnsi"/>
          <w:b/>
          <w:bCs/>
          <w:color w:val="auto"/>
          <w:kern w:val="0"/>
          <w:szCs w:val="24"/>
          <w:highlight w:val="yellow"/>
          <w:lang w:eastAsia="en-US"/>
        </w:rPr>
      </w:pPr>
    </w:p>
    <w:p w14:paraId="7185CE88" w14:textId="77777777" w:rsidR="0059798D" w:rsidRPr="0059798D" w:rsidRDefault="0059798D" w:rsidP="0059798D">
      <w:pPr>
        <w:numPr>
          <w:ilvl w:val="0"/>
          <w:numId w:val="7"/>
        </w:numPr>
        <w:suppressAutoHyphens/>
        <w:ind w:left="567" w:hanging="283"/>
        <w:jc w:val="both"/>
        <w:rPr>
          <w:rFonts w:eastAsiaTheme="minorHAnsi"/>
          <w:bCs/>
          <w:color w:val="auto"/>
          <w:kern w:val="0"/>
          <w:szCs w:val="24"/>
          <w:lang w:eastAsia="en-US"/>
        </w:rPr>
      </w:pPr>
      <w:r w:rsidRPr="0059798D">
        <w:rPr>
          <w:rFonts w:eastAsiaTheme="minorHAnsi"/>
          <w:color w:val="auto"/>
          <w:kern w:val="0"/>
          <w:szCs w:val="24"/>
          <w:lang w:eastAsia="en-US"/>
        </w:rPr>
        <w:t>Veikt izmaiņas Detālplānojuma teritorijas robežās, izslēdzot no Detālplānojuma “Auziņas” (kadastra Nr. 8088 004 0052) izstrādes teritorijas  zemes vienību ar kadastra apzīmējumu 8088 005 0234, Spuņciemā, Salas pagastā, Mārupes novadā.</w:t>
      </w:r>
    </w:p>
    <w:p w14:paraId="3551269A" w14:textId="77777777" w:rsidR="0059798D" w:rsidRPr="0059798D" w:rsidRDefault="0059798D" w:rsidP="0059798D">
      <w:pPr>
        <w:numPr>
          <w:ilvl w:val="0"/>
          <w:numId w:val="7"/>
        </w:numPr>
        <w:suppressAutoHyphens/>
        <w:ind w:left="567" w:hanging="283"/>
        <w:jc w:val="both"/>
        <w:rPr>
          <w:rFonts w:eastAsiaTheme="minorHAnsi"/>
          <w:bCs/>
          <w:color w:val="auto"/>
          <w:kern w:val="0"/>
          <w:szCs w:val="24"/>
          <w:lang w:eastAsia="en-US"/>
        </w:rPr>
      </w:pPr>
      <w:r w:rsidRPr="0059798D">
        <w:rPr>
          <w:rFonts w:eastAsiaTheme="minorHAnsi"/>
          <w:color w:val="auto"/>
          <w:kern w:val="0"/>
          <w:szCs w:val="24"/>
          <w:lang w:eastAsia="en-US"/>
        </w:rPr>
        <w:t>Apstiprināt nekustamā īpašuma “Auziņas”</w:t>
      </w:r>
      <w:r w:rsidRPr="0059798D">
        <w:rPr>
          <w:rFonts w:asciiTheme="minorHAnsi" w:eastAsiaTheme="minorHAnsi" w:hAnsiTheme="minorHAnsi" w:cstheme="minorBidi"/>
          <w:color w:val="auto"/>
          <w:kern w:val="0"/>
          <w:sz w:val="22"/>
          <w:szCs w:val="22"/>
          <w:lang w:eastAsia="en-US"/>
        </w:rPr>
        <w:t xml:space="preserve"> </w:t>
      </w:r>
      <w:r w:rsidRPr="0059798D">
        <w:rPr>
          <w:rFonts w:eastAsiaTheme="minorHAnsi"/>
          <w:color w:val="auto"/>
          <w:kern w:val="0"/>
          <w:szCs w:val="24"/>
          <w:lang w:eastAsia="en-US"/>
        </w:rPr>
        <w:t>(kadastra Nr. 8088 004 0052) Spuņciemā, Salas pagastā, Mārupes novadā, detālplānojuma izstrādes teritoriju, to nosakot nekustamā īpašuma “Auziņas” zemes vienības ar kadastra apzīmējumu 8088 005 0233, robežās,  2,5000 ha platībā.</w:t>
      </w:r>
    </w:p>
    <w:p w14:paraId="0542AAB4" w14:textId="77777777" w:rsidR="0059798D" w:rsidRPr="0059798D" w:rsidRDefault="0059798D" w:rsidP="0059798D">
      <w:pPr>
        <w:numPr>
          <w:ilvl w:val="0"/>
          <w:numId w:val="7"/>
        </w:numPr>
        <w:suppressAutoHyphens/>
        <w:ind w:left="567" w:hanging="283"/>
        <w:jc w:val="both"/>
        <w:rPr>
          <w:rFonts w:eastAsiaTheme="minorHAnsi"/>
          <w:bCs/>
          <w:color w:val="auto"/>
          <w:kern w:val="0"/>
          <w:szCs w:val="24"/>
          <w:lang w:eastAsia="en-US"/>
        </w:rPr>
      </w:pPr>
      <w:r w:rsidRPr="0059798D">
        <w:rPr>
          <w:rFonts w:eastAsiaTheme="minorHAnsi"/>
          <w:color w:val="auto"/>
          <w:kern w:val="0"/>
          <w:szCs w:val="24"/>
          <w:lang w:eastAsia="en-US"/>
        </w:rPr>
        <w:t>Izdarīt Detālplānojuma izstrādes Darba uzdevumā Nr.28/2-8/9-2025 šādus grozījumus:</w:t>
      </w:r>
    </w:p>
    <w:p w14:paraId="699B7D2D" w14:textId="77777777" w:rsidR="0059798D" w:rsidRPr="0059798D" w:rsidRDefault="0059798D" w:rsidP="0059798D">
      <w:pPr>
        <w:numPr>
          <w:ilvl w:val="1"/>
          <w:numId w:val="5"/>
        </w:numPr>
        <w:suppressAutoHyphens/>
        <w:ind w:left="851"/>
        <w:contextualSpacing/>
        <w:jc w:val="both"/>
        <w:rPr>
          <w:bCs/>
          <w:szCs w:val="24"/>
        </w:rPr>
      </w:pPr>
      <w:r w:rsidRPr="0059798D">
        <w:rPr>
          <w:bCs/>
          <w:szCs w:val="24"/>
        </w:rPr>
        <w:t>svītrot 1.punktā “Detālplānojuma izstrādes mērķis un pamatojums” vārdus un ciparus “Nr.1”, “18” un “zemes vienības Nr.2,  ar kadastra apzīmējumu 8088 005 0234”, robeža ar Ratnieku - Biteslejas poldera aizsargdambi D-1 pa pašvaldības koplietošanas ūdensnoteku 3812259:K:3,  robeža ar nekustamo īpašumu “Staltiņi” (kadastra Nr. 8088 005 0051)”, “robeža ar nekustamo īpašumu “Ezermalas” (kadastra Nr. 8088 005 0240)”;</w:t>
      </w:r>
    </w:p>
    <w:p w14:paraId="0D1E139F" w14:textId="77777777" w:rsidR="0059798D" w:rsidRPr="0059798D" w:rsidRDefault="0059798D" w:rsidP="0059798D">
      <w:pPr>
        <w:numPr>
          <w:ilvl w:val="1"/>
          <w:numId w:val="5"/>
        </w:numPr>
        <w:suppressAutoHyphens/>
        <w:ind w:left="851"/>
        <w:contextualSpacing/>
        <w:jc w:val="both"/>
        <w:rPr>
          <w:bCs/>
          <w:szCs w:val="24"/>
        </w:rPr>
      </w:pPr>
      <w:r w:rsidRPr="0059798D">
        <w:rPr>
          <w:bCs/>
          <w:szCs w:val="24"/>
        </w:rPr>
        <w:t>svītrot 1.punktā “Detālplānojuma izstrādes pamatojums” vārdus un ciparus “Nr.1”, “un zemes vienības Nr.2, ar kadastra apzīmējumu 8088 005 0234”;</w:t>
      </w:r>
    </w:p>
    <w:p w14:paraId="55E3804B" w14:textId="77777777" w:rsidR="0059798D" w:rsidRPr="0059798D" w:rsidRDefault="0059798D" w:rsidP="0059798D">
      <w:pPr>
        <w:numPr>
          <w:ilvl w:val="1"/>
          <w:numId w:val="5"/>
        </w:numPr>
        <w:suppressAutoHyphens/>
        <w:ind w:left="851"/>
        <w:contextualSpacing/>
        <w:jc w:val="both"/>
        <w:rPr>
          <w:bCs/>
          <w:szCs w:val="24"/>
        </w:rPr>
      </w:pPr>
      <w:r w:rsidRPr="0059798D">
        <w:rPr>
          <w:bCs/>
          <w:szCs w:val="24"/>
        </w:rPr>
        <w:t>svītrot 3.1. apakšpunktā vārdus un ciparus “DzS1 un DzS3”;</w:t>
      </w:r>
    </w:p>
    <w:p w14:paraId="13BDACAB" w14:textId="77777777" w:rsidR="0059798D" w:rsidRPr="0059798D" w:rsidRDefault="0059798D" w:rsidP="0059798D">
      <w:pPr>
        <w:numPr>
          <w:ilvl w:val="1"/>
          <w:numId w:val="5"/>
        </w:numPr>
        <w:suppressAutoHyphens/>
        <w:ind w:left="851"/>
        <w:contextualSpacing/>
        <w:jc w:val="both"/>
        <w:rPr>
          <w:bCs/>
          <w:szCs w:val="24"/>
        </w:rPr>
      </w:pPr>
      <w:r w:rsidRPr="0059798D">
        <w:rPr>
          <w:bCs/>
          <w:szCs w:val="24"/>
        </w:rPr>
        <w:t>svītrot 3.3. apakšpunktu;</w:t>
      </w:r>
    </w:p>
    <w:p w14:paraId="6E95D36A" w14:textId="77777777" w:rsidR="0059798D" w:rsidRPr="0059798D" w:rsidRDefault="0059798D" w:rsidP="0059798D">
      <w:pPr>
        <w:numPr>
          <w:ilvl w:val="1"/>
          <w:numId w:val="5"/>
        </w:numPr>
        <w:suppressAutoHyphens/>
        <w:ind w:left="851"/>
        <w:contextualSpacing/>
        <w:jc w:val="both"/>
        <w:rPr>
          <w:bCs/>
          <w:szCs w:val="24"/>
        </w:rPr>
      </w:pPr>
      <w:r w:rsidRPr="0059798D">
        <w:rPr>
          <w:bCs/>
          <w:szCs w:val="24"/>
        </w:rPr>
        <w:t>aizstāt 3.4. apakšpunktā vārdus un ciparus “vienojoties ar blakus īpašumu īpašniekiem, paredzēt iespēju veidot vienotu ielu tīklu ar vismaz vienu no blakus īpašumiem “Ezermalas” (kad. apzīmējums 80880050240) un/vai “Staltiņi” (kad. apzīmējums 80880050051)” ar vārdiem “ievērojot ar Teritorijas plānojumu noteikto transporta teritorijas plānoto risinājumu (Kļavu iela)”;</w:t>
      </w:r>
    </w:p>
    <w:p w14:paraId="04DC8BAA" w14:textId="77777777" w:rsidR="0059798D" w:rsidRPr="0059798D" w:rsidRDefault="0059798D" w:rsidP="0059798D">
      <w:pPr>
        <w:numPr>
          <w:ilvl w:val="1"/>
          <w:numId w:val="5"/>
        </w:numPr>
        <w:suppressAutoHyphens/>
        <w:ind w:left="851"/>
        <w:contextualSpacing/>
        <w:jc w:val="both"/>
        <w:rPr>
          <w:bCs/>
          <w:szCs w:val="24"/>
        </w:rPr>
      </w:pPr>
      <w:r w:rsidRPr="0059798D">
        <w:rPr>
          <w:bCs/>
          <w:szCs w:val="24"/>
        </w:rPr>
        <w:t xml:space="preserve">svītrot 3.5. apakšpunktu; </w:t>
      </w:r>
    </w:p>
    <w:p w14:paraId="1BE69981" w14:textId="77777777" w:rsidR="0059798D" w:rsidRPr="0059798D" w:rsidRDefault="0059798D" w:rsidP="0059798D">
      <w:pPr>
        <w:numPr>
          <w:ilvl w:val="1"/>
          <w:numId w:val="5"/>
        </w:numPr>
        <w:suppressAutoHyphens/>
        <w:ind w:left="851"/>
        <w:contextualSpacing/>
        <w:jc w:val="both"/>
        <w:rPr>
          <w:bCs/>
          <w:szCs w:val="24"/>
        </w:rPr>
      </w:pPr>
      <w:r w:rsidRPr="0059798D">
        <w:rPr>
          <w:bCs/>
          <w:szCs w:val="24"/>
        </w:rPr>
        <w:t>aizstāt darba uzdevuma 1. pielikumu ar šādu Darba uzdevuma pielikumu:</w:t>
      </w:r>
    </w:p>
    <w:p w14:paraId="789BABCC" w14:textId="77777777" w:rsidR="0059798D" w:rsidRPr="0059798D" w:rsidRDefault="0059798D" w:rsidP="0059798D">
      <w:pPr>
        <w:suppressAutoHyphens/>
        <w:ind w:left="786"/>
        <w:contextualSpacing/>
        <w:jc w:val="both"/>
        <w:rPr>
          <w:bCs/>
          <w:szCs w:val="24"/>
        </w:rPr>
      </w:pPr>
      <w:r w:rsidRPr="0059798D">
        <w:rPr>
          <w:bCs/>
          <w:szCs w:val="24"/>
        </w:rPr>
        <w:t>“nekustamā īpašuma “Auziņas” (kadastra Nr. 8088 004 0052), zemes vienībai, ar kadastra apzīmējumu 8088 005 0233, Spuņciemā, Salas pagastā, Mārupes novadā, teritorija, ar kopplatību  2,5000 ha izkopējums no Babītes novada  (šobrīd Babītes pagasta un Salas pagasta) teritorijas plānojuma”.</w:t>
      </w:r>
    </w:p>
    <w:p w14:paraId="071AAB52" w14:textId="77777777" w:rsidR="0059798D" w:rsidRPr="0059798D" w:rsidRDefault="0059798D" w:rsidP="0059798D">
      <w:pPr>
        <w:suppressAutoHyphens/>
        <w:ind w:left="786"/>
        <w:contextualSpacing/>
        <w:jc w:val="center"/>
        <w:rPr>
          <w:bCs/>
          <w:szCs w:val="24"/>
        </w:rPr>
      </w:pPr>
      <w:r w:rsidRPr="0059798D">
        <w:rPr>
          <w:noProof/>
          <w:szCs w:val="24"/>
        </w:rPr>
        <w:drawing>
          <wp:inline distT="0" distB="0" distL="0" distR="0" wp14:anchorId="7ED5C800" wp14:editId="6A669671">
            <wp:extent cx="4285578" cy="3112703"/>
            <wp:effectExtent l="0" t="0" r="1270" b="0"/>
            <wp:docPr id="1573947754" name="Attēls 1" descr="Attēls, kurā ir teksts, plāns, diagramma, kart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47754" name="Attēls 1" descr="Attēls, kurā ir teksts, plāns, diagramma, karte&#10;&#10;Mākslīgā intelekta ģenerēts saturs var būt nepareiz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121" cy="3116003"/>
                    </a:xfrm>
                    <a:prstGeom prst="rect">
                      <a:avLst/>
                    </a:prstGeom>
                    <a:noFill/>
                    <a:ln>
                      <a:noFill/>
                    </a:ln>
                  </pic:spPr>
                </pic:pic>
              </a:graphicData>
            </a:graphic>
          </wp:inline>
        </w:drawing>
      </w:r>
    </w:p>
    <w:p w14:paraId="252B2628" w14:textId="77777777" w:rsidR="0059798D" w:rsidRPr="0059798D" w:rsidRDefault="0059798D" w:rsidP="0059798D">
      <w:pPr>
        <w:suppressAutoHyphens/>
        <w:ind w:left="786"/>
        <w:contextualSpacing/>
        <w:jc w:val="center"/>
        <w:rPr>
          <w:bCs/>
          <w:szCs w:val="24"/>
        </w:rPr>
      </w:pPr>
    </w:p>
    <w:p w14:paraId="03639D4F" w14:textId="77777777" w:rsidR="0059798D" w:rsidRPr="0059798D" w:rsidRDefault="0059798D" w:rsidP="0059798D">
      <w:pPr>
        <w:numPr>
          <w:ilvl w:val="0"/>
          <w:numId w:val="7"/>
        </w:numPr>
        <w:suppressAutoHyphens/>
        <w:ind w:left="567" w:hanging="283"/>
        <w:jc w:val="both"/>
        <w:rPr>
          <w:rFonts w:eastAsiaTheme="minorHAnsi"/>
          <w:bCs/>
          <w:color w:val="auto"/>
          <w:kern w:val="0"/>
          <w:szCs w:val="24"/>
          <w:lang w:eastAsia="en-US"/>
        </w:rPr>
      </w:pPr>
      <w:r w:rsidRPr="0059798D">
        <w:rPr>
          <w:rFonts w:eastAsiaTheme="minorHAnsi"/>
          <w:color w:val="auto"/>
          <w:kern w:val="0"/>
          <w:szCs w:val="24"/>
          <w:lang w:eastAsia="en-US"/>
        </w:rPr>
        <w:t xml:space="preserve">Attīstības un plānošanas pārvaldei nodrošināt paziņojumu par detālplānojuma nodošanu publiskai apspriešanai ievietošanu Mārupes novada pašvaldības tīmekļa vietnē </w:t>
      </w:r>
      <w:hyperlink r:id="rId7" w:history="1">
        <w:r w:rsidRPr="0059798D">
          <w:rPr>
            <w:rFonts w:eastAsiaTheme="minorHAnsi"/>
            <w:color w:val="0000FF"/>
            <w:kern w:val="0"/>
            <w:szCs w:val="24"/>
            <w:u w:val="single"/>
            <w:lang w:eastAsia="en-US"/>
          </w:rPr>
          <w:t>www.marupe.lv</w:t>
        </w:r>
      </w:hyperlink>
      <w:r w:rsidRPr="0059798D">
        <w:rPr>
          <w:rFonts w:eastAsiaTheme="minorHAnsi"/>
          <w:color w:val="auto"/>
          <w:kern w:val="0"/>
          <w:szCs w:val="24"/>
          <w:lang w:eastAsia="en-US"/>
        </w:rPr>
        <w:t>, Teritorijas attīstības plānošanas informācijas sistēmā un publicēt pašvaldības informatīvajā izdevumā “Mārupes vēstis”.</w:t>
      </w:r>
    </w:p>
    <w:p w14:paraId="1F968BD6" w14:textId="77777777" w:rsidR="0059798D" w:rsidRPr="0059798D" w:rsidRDefault="0059798D" w:rsidP="0059798D">
      <w:pPr>
        <w:numPr>
          <w:ilvl w:val="0"/>
          <w:numId w:val="7"/>
        </w:numPr>
        <w:suppressAutoHyphens/>
        <w:ind w:left="567" w:hanging="283"/>
        <w:jc w:val="both"/>
        <w:rPr>
          <w:rFonts w:eastAsiaTheme="minorHAnsi"/>
          <w:color w:val="auto"/>
          <w:kern w:val="0"/>
          <w:szCs w:val="24"/>
          <w:lang w:eastAsia="en-US"/>
        </w:rPr>
      </w:pPr>
      <w:r w:rsidRPr="0059798D">
        <w:rPr>
          <w:rFonts w:eastAsiaTheme="minorHAnsi"/>
          <w:color w:val="auto"/>
          <w:kern w:val="0"/>
          <w:szCs w:val="24"/>
          <w:lang w:eastAsia="en-US"/>
        </w:rPr>
        <w:t>Uzdot Mārupes novada Centrālās pārvaldes Personāla un dokumentu pārvaldības nodaļai par pieņemto lēmumu informēt nekustamā īpašuma īpašnieku.</w:t>
      </w:r>
    </w:p>
    <w:p w14:paraId="6D7F43B1" w14:textId="77777777" w:rsidR="0059798D" w:rsidRPr="0059798D" w:rsidRDefault="0059798D" w:rsidP="0059798D">
      <w:pPr>
        <w:jc w:val="both"/>
        <w:rPr>
          <w:rFonts w:eastAsia="Calibri"/>
          <w:bCs/>
          <w:color w:val="auto"/>
          <w:spacing w:val="5"/>
          <w:kern w:val="0"/>
          <w:szCs w:val="24"/>
          <w:lang w:eastAsia="en-US"/>
        </w:rPr>
      </w:pPr>
    </w:p>
    <w:p w14:paraId="4654CAEC" w14:textId="77777777" w:rsidR="0059798D" w:rsidRPr="0059798D" w:rsidRDefault="0059798D" w:rsidP="0059798D">
      <w:pPr>
        <w:jc w:val="both"/>
        <w:rPr>
          <w:rFonts w:eastAsia="Calibri"/>
          <w:bCs/>
          <w:color w:val="auto"/>
          <w:spacing w:val="5"/>
          <w:kern w:val="0"/>
          <w:szCs w:val="24"/>
          <w:lang w:eastAsia="en-US"/>
        </w:rPr>
      </w:pPr>
    </w:p>
    <w:p w14:paraId="3DF98FAF" w14:textId="77777777" w:rsidR="0059798D" w:rsidRPr="0059798D" w:rsidRDefault="0059798D" w:rsidP="0059798D">
      <w:pPr>
        <w:jc w:val="both"/>
        <w:rPr>
          <w:rFonts w:eastAsia="Calibri"/>
          <w:color w:val="auto"/>
          <w:spacing w:val="5"/>
          <w:kern w:val="0"/>
          <w:szCs w:val="24"/>
          <w:lang w:eastAsia="en-US"/>
        </w:rPr>
      </w:pPr>
      <w:r w:rsidRPr="0059798D">
        <w:rPr>
          <w:rFonts w:eastAsia="Calibri"/>
          <w:bCs/>
          <w:color w:val="auto"/>
          <w:spacing w:val="5"/>
          <w:kern w:val="0"/>
          <w:szCs w:val="24"/>
          <w:lang w:eastAsia="en-US"/>
        </w:rPr>
        <w:t>Pašvaldības domes priekšsēdētājs</w:t>
      </w:r>
      <w:r w:rsidRPr="0059798D">
        <w:rPr>
          <w:rFonts w:eastAsia="Calibri"/>
          <w:bCs/>
          <w:color w:val="auto"/>
          <w:spacing w:val="5"/>
          <w:kern w:val="0"/>
          <w:szCs w:val="24"/>
          <w:lang w:eastAsia="en-US"/>
        </w:rPr>
        <w:tab/>
      </w:r>
      <w:r w:rsidRPr="0059798D">
        <w:rPr>
          <w:rFonts w:eastAsia="Calibri"/>
          <w:bCs/>
          <w:color w:val="auto"/>
          <w:spacing w:val="5"/>
          <w:kern w:val="0"/>
          <w:szCs w:val="24"/>
          <w:lang w:eastAsia="en-US"/>
        </w:rPr>
        <w:tab/>
        <w:t xml:space="preserve">   </w:t>
      </w:r>
      <w:r w:rsidRPr="0059798D">
        <w:rPr>
          <w:rFonts w:eastAsia="Calibri"/>
          <w:bCs/>
          <w:color w:val="auto"/>
          <w:spacing w:val="5"/>
          <w:kern w:val="0"/>
          <w:szCs w:val="24"/>
          <w:lang w:eastAsia="en-US"/>
        </w:rPr>
        <w:tab/>
      </w:r>
      <w:r w:rsidRPr="0059798D">
        <w:rPr>
          <w:rFonts w:eastAsia="Calibri"/>
          <w:bCs/>
          <w:color w:val="auto"/>
          <w:spacing w:val="5"/>
          <w:kern w:val="0"/>
          <w:szCs w:val="24"/>
          <w:lang w:eastAsia="en-US"/>
        </w:rPr>
        <w:tab/>
      </w:r>
      <w:r w:rsidRPr="0059798D">
        <w:rPr>
          <w:rFonts w:eastAsia="Calibri"/>
          <w:bCs/>
          <w:color w:val="auto"/>
          <w:spacing w:val="5"/>
          <w:kern w:val="0"/>
          <w:szCs w:val="24"/>
          <w:lang w:eastAsia="en-US"/>
        </w:rPr>
        <w:tab/>
      </w:r>
      <w:r w:rsidRPr="0059798D">
        <w:rPr>
          <w:rFonts w:eastAsia="Calibri"/>
          <w:bCs/>
          <w:color w:val="auto"/>
          <w:spacing w:val="5"/>
          <w:kern w:val="0"/>
          <w:szCs w:val="24"/>
          <w:lang w:eastAsia="en-US"/>
        </w:rPr>
        <w:tab/>
        <w:t xml:space="preserve">                 Aivars Osītis</w:t>
      </w:r>
      <w:r w:rsidRPr="0059798D">
        <w:rPr>
          <w:rFonts w:eastAsia="Calibri"/>
          <w:bCs/>
          <w:color w:val="auto"/>
          <w:spacing w:val="5"/>
          <w:kern w:val="0"/>
          <w:szCs w:val="24"/>
          <w:lang w:eastAsia="en-US"/>
        </w:rPr>
        <w:tab/>
      </w:r>
    </w:p>
    <w:p w14:paraId="2A09FF26" w14:textId="77777777" w:rsidR="0059798D" w:rsidRPr="0059798D" w:rsidRDefault="0059798D" w:rsidP="0059798D">
      <w:pPr>
        <w:jc w:val="both"/>
        <w:rPr>
          <w:rFonts w:eastAsiaTheme="minorHAnsi"/>
          <w:color w:val="auto"/>
          <w:kern w:val="0"/>
          <w:szCs w:val="24"/>
          <w:lang w:eastAsia="en-US"/>
        </w:rPr>
      </w:pPr>
    </w:p>
    <w:p w14:paraId="5C8E0EB9" w14:textId="77777777" w:rsidR="0059798D" w:rsidRPr="0059798D" w:rsidRDefault="0059798D" w:rsidP="0059798D">
      <w:pPr>
        <w:jc w:val="both"/>
        <w:rPr>
          <w:rFonts w:eastAsia="Calibri"/>
          <w:i/>
          <w:color w:val="auto"/>
          <w:kern w:val="0"/>
          <w:sz w:val="22"/>
          <w:szCs w:val="22"/>
          <w:lang w:eastAsia="en-US"/>
        </w:rPr>
      </w:pPr>
      <w:r w:rsidRPr="0059798D">
        <w:rPr>
          <w:rFonts w:eastAsia="Calibri"/>
          <w:i/>
          <w:color w:val="auto"/>
          <w:kern w:val="0"/>
          <w:sz w:val="22"/>
          <w:szCs w:val="22"/>
          <w:lang w:eastAsia="en-US"/>
        </w:rPr>
        <w:t>Sagatavoja Attīstības un plānošanas pārvaldes</w:t>
      </w:r>
    </w:p>
    <w:p w14:paraId="50D7B8B5" w14:textId="64F427EC" w:rsidR="0059798D" w:rsidRPr="0059798D" w:rsidRDefault="0059798D" w:rsidP="0059798D">
      <w:pPr>
        <w:jc w:val="both"/>
        <w:rPr>
          <w:rFonts w:eastAsia="Calibri"/>
          <w:i/>
          <w:color w:val="auto"/>
          <w:kern w:val="0"/>
          <w:sz w:val="22"/>
          <w:szCs w:val="22"/>
          <w:lang w:eastAsia="en-US"/>
        </w:rPr>
      </w:pPr>
      <w:r w:rsidRPr="0059798D">
        <w:rPr>
          <w:rFonts w:eastAsia="Calibri"/>
          <w:i/>
          <w:color w:val="auto"/>
          <w:kern w:val="0"/>
          <w:sz w:val="22"/>
          <w:szCs w:val="22"/>
          <w:lang w:eastAsia="en-US"/>
        </w:rPr>
        <w:t>Teritorijas plānotāja A.</w:t>
      </w:r>
      <w:r>
        <w:rPr>
          <w:rFonts w:eastAsia="Calibri"/>
          <w:i/>
          <w:color w:val="auto"/>
          <w:kern w:val="0"/>
          <w:sz w:val="22"/>
          <w:szCs w:val="22"/>
          <w:lang w:eastAsia="en-US"/>
        </w:rPr>
        <w:t> </w:t>
      </w:r>
      <w:r w:rsidRPr="0059798D">
        <w:rPr>
          <w:rFonts w:eastAsia="Calibri"/>
          <w:i/>
          <w:color w:val="auto"/>
          <w:kern w:val="0"/>
          <w:sz w:val="22"/>
          <w:szCs w:val="22"/>
          <w:lang w:eastAsia="en-US"/>
        </w:rPr>
        <w:t>Sprūde</w:t>
      </w:r>
    </w:p>
    <w:p w14:paraId="6C2CFAF3" w14:textId="77777777" w:rsidR="00EA17B2" w:rsidRDefault="00EA17B2" w:rsidP="0059798D">
      <w:pPr>
        <w:rPr>
          <w:rFonts w:eastAsiaTheme="minorHAnsi"/>
        </w:rPr>
      </w:pPr>
    </w:p>
    <w:p w14:paraId="69121525" w14:textId="77777777" w:rsidR="00EA17B2" w:rsidRDefault="00EA17B2" w:rsidP="0059798D">
      <w:pPr>
        <w:rPr>
          <w:rFonts w:eastAsiaTheme="minorHAnsi"/>
        </w:rPr>
      </w:pPr>
    </w:p>
    <w:p w14:paraId="134546FC" w14:textId="77777777" w:rsidR="00EA17B2" w:rsidRDefault="00EA17B2" w:rsidP="0059798D">
      <w:pPr>
        <w:rPr>
          <w:rFonts w:eastAsiaTheme="minorHAnsi"/>
        </w:rPr>
      </w:pPr>
    </w:p>
    <w:p w14:paraId="7B63BA3C" w14:textId="77777777" w:rsidR="00EA17B2" w:rsidRDefault="00EA17B2" w:rsidP="0059798D">
      <w:pPr>
        <w:rPr>
          <w:rFonts w:eastAsiaTheme="minorHAnsi"/>
        </w:rPr>
      </w:pPr>
    </w:p>
    <w:p w14:paraId="7C7FCBC7" w14:textId="77777777" w:rsidR="00EA17B2" w:rsidRDefault="00EA17B2" w:rsidP="0059798D">
      <w:pPr>
        <w:rPr>
          <w:rFonts w:eastAsiaTheme="minorHAnsi"/>
        </w:rPr>
      </w:pPr>
    </w:p>
    <w:p w14:paraId="60E4BFEB" w14:textId="77777777" w:rsidR="00EA17B2" w:rsidRDefault="00EA17B2" w:rsidP="0059798D">
      <w:pPr>
        <w:rPr>
          <w:rFonts w:eastAsiaTheme="minorHAnsi"/>
        </w:rPr>
      </w:pPr>
    </w:p>
    <w:p w14:paraId="1429A7BB" w14:textId="77777777" w:rsidR="00EA17B2" w:rsidRDefault="00EA17B2" w:rsidP="0059798D">
      <w:pPr>
        <w:rPr>
          <w:rFonts w:eastAsiaTheme="minorHAnsi"/>
        </w:rPr>
      </w:pPr>
    </w:p>
    <w:p w14:paraId="347C2960" w14:textId="77777777" w:rsidR="00EA17B2" w:rsidRDefault="00EA17B2" w:rsidP="0059798D">
      <w:pPr>
        <w:rPr>
          <w:rFonts w:eastAsiaTheme="minorHAnsi"/>
        </w:rPr>
      </w:pPr>
    </w:p>
    <w:p w14:paraId="7FFA5B3F" w14:textId="77777777" w:rsidR="00EA17B2" w:rsidRDefault="00EA17B2" w:rsidP="0059798D">
      <w:pPr>
        <w:jc w:val="center"/>
      </w:pPr>
      <w:r>
        <w:t>DOKUMENTS PARAKSTĪTS AR DROŠU ELEKTRONISKO PARAKSTU UN SATUR LAIKA ZĪMOGU</w:t>
      </w:r>
    </w:p>
    <w:p w14:paraId="2FE504EA" w14:textId="77777777" w:rsidR="00EA17B2" w:rsidRPr="00EA17B2" w:rsidRDefault="00EA17B2" w:rsidP="0059798D">
      <w:pPr>
        <w:rPr>
          <w:rFonts w:eastAsiaTheme="minorHAnsi"/>
        </w:rPr>
      </w:pPr>
    </w:p>
    <w:sectPr w:rsidR="00EA17B2" w:rsidRPr="00EA17B2" w:rsidSect="0059798D">
      <w:pgSz w:w="11906" w:h="16838" w:code="9"/>
      <w:pgMar w:top="709" w:right="992"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120D32BD"/>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60797"/>
    <w:multiLevelType w:val="multilevel"/>
    <w:tmpl w:val="869EBD98"/>
    <w:lvl w:ilvl="0">
      <w:start w:val="1"/>
      <w:numFmt w:val="decimal"/>
      <w:lvlText w:val="%1."/>
      <w:lvlJc w:val="left"/>
      <w:pPr>
        <w:ind w:left="1080" w:hanging="360"/>
      </w:pPr>
      <w:rPr>
        <w:rFonts w:eastAsia="Calibri"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abstractNum w:abstractNumId="3" w15:restartNumberingAfterBreak="0">
    <w:nsid w:val="1D434A9C"/>
    <w:multiLevelType w:val="hybridMultilevel"/>
    <w:tmpl w:val="426A5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161933"/>
    <w:multiLevelType w:val="hybridMultilevel"/>
    <w:tmpl w:val="B8B237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6"/>
  </w:num>
  <w:num w:numId="2" w16cid:durableId="1810976979">
    <w:abstractNumId w:val="0"/>
  </w:num>
  <w:num w:numId="3" w16cid:durableId="1486510325">
    <w:abstractNumId w:val="5"/>
  </w:num>
  <w:num w:numId="4" w16cid:durableId="112942865">
    <w:abstractNumId w:val="3"/>
  </w:num>
  <w:num w:numId="5" w16cid:durableId="739786011">
    <w:abstractNumId w:val="2"/>
  </w:num>
  <w:num w:numId="6" w16cid:durableId="1051344601">
    <w:abstractNumId w:val="1"/>
  </w:num>
  <w:num w:numId="7" w16cid:durableId="1721129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48F7"/>
    <w:rsid w:val="000759D5"/>
    <w:rsid w:val="002A004C"/>
    <w:rsid w:val="004C2469"/>
    <w:rsid w:val="0059621C"/>
    <w:rsid w:val="0059798D"/>
    <w:rsid w:val="006A1EED"/>
    <w:rsid w:val="00981FC8"/>
    <w:rsid w:val="009F447D"/>
    <w:rsid w:val="00A004A0"/>
    <w:rsid w:val="00A17818"/>
    <w:rsid w:val="00A57E9A"/>
    <w:rsid w:val="00BD62BE"/>
    <w:rsid w:val="00CC6789"/>
    <w:rsid w:val="00EA17B2"/>
    <w:rsid w:val="00F31D2C"/>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up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4397</Words>
  <Characters>2507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Anda Sprūde</cp:lastModifiedBy>
  <cp:revision>3</cp:revision>
  <dcterms:created xsi:type="dcterms:W3CDTF">2025-12-01T07:24:00Z</dcterms:created>
  <dcterms:modified xsi:type="dcterms:W3CDTF">2025-12-01T07:27:00Z</dcterms:modified>
</cp:coreProperties>
</file>